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065" w:type="dxa"/>
        <w:tblInd w:w="-502" w:type="dxa"/>
        <w:shd w:val="pct12" w:color="auto" w:fill="auto"/>
        <w:tblLook w:val="04A0"/>
      </w:tblPr>
      <w:tblGrid>
        <w:gridCol w:w="10065"/>
      </w:tblGrid>
      <w:tr w:rsidR="009907FB" w:rsidTr="00E37842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907FB" w:rsidRDefault="009907FB" w:rsidP="009907FB">
            <w:pPr>
              <w:tabs>
                <w:tab w:val="left" w:pos="566"/>
              </w:tabs>
              <w:ind w:left="-283" w:right="-284" w:hanging="1072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u w:val="single"/>
                <w:rtl/>
              </w:rPr>
              <w:t xml:space="preserve">إختصاص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u w:val="single"/>
                <w:rtl/>
                <w:lang w:bidi="ar-LB"/>
              </w:rPr>
              <w:t>تكنولوجيا المعلوماتية</w:t>
            </w:r>
          </w:p>
          <w:p w:rsidR="009907FB" w:rsidRDefault="009907FB" w:rsidP="009907FB">
            <w:pPr>
              <w:tabs>
                <w:tab w:val="left" w:pos="566"/>
              </w:tabs>
              <w:ind w:left="-283" w:right="-284" w:hanging="1072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  <w:t xml:space="preserve">البكالوريا الفنية – سنة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u w:val="single"/>
                <w:rtl/>
              </w:rPr>
              <w:t>أولى</w:t>
            </w:r>
          </w:p>
          <w:p w:rsidR="009907FB" w:rsidRPr="00EE3E18" w:rsidRDefault="009907FB" w:rsidP="00E37842">
            <w:pPr>
              <w:tabs>
                <w:tab w:val="left" w:pos="566"/>
              </w:tabs>
              <w:ind w:left="-283" w:right="-284" w:hanging="10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EE3E18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rtl/>
              </w:rPr>
              <w:t>مادة القانون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u w:val="single"/>
                <w:rtl/>
              </w:rPr>
              <w:t xml:space="preserve"> المدني</w:t>
            </w:r>
          </w:p>
        </w:tc>
      </w:tr>
    </w:tbl>
    <w:p w:rsidR="009907FB" w:rsidRPr="00262F0A" w:rsidRDefault="009907FB" w:rsidP="00D41BE6">
      <w:pPr>
        <w:ind w:left="-469" w:right="-709"/>
        <w:rPr>
          <w:rFonts w:asciiTheme="majorBidi" w:hAnsiTheme="majorBidi" w:cstheme="majorBidi"/>
          <w:sz w:val="24"/>
          <w:rtl/>
          <w:lang w:val="fr-FR"/>
        </w:rPr>
      </w:pPr>
      <w:r w:rsidRPr="00262F0A">
        <w:rPr>
          <w:rFonts w:asciiTheme="majorBidi" w:hAnsiTheme="majorBidi" w:cstheme="majorBidi"/>
          <w:b/>
          <w:bCs/>
          <w:sz w:val="24"/>
          <w:u w:val="single"/>
          <w:rtl/>
          <w:lang w:val="fr-FR"/>
        </w:rPr>
        <w:t>الاهداف</w:t>
      </w:r>
      <w:r w:rsidRPr="00262F0A">
        <w:rPr>
          <w:rFonts w:asciiTheme="majorBidi" w:hAnsiTheme="majorBidi" w:cstheme="majorBidi"/>
          <w:sz w:val="24"/>
          <w:rtl/>
          <w:lang w:val="fr-FR"/>
        </w:rPr>
        <w:t xml:space="preserve">: </w:t>
      </w:r>
      <w:r>
        <w:rPr>
          <w:rFonts w:asciiTheme="majorBidi" w:hAnsiTheme="majorBidi" w:cstheme="majorBidi" w:hint="cs"/>
          <w:sz w:val="24"/>
          <w:rtl/>
          <w:lang w:val="fr-FR"/>
        </w:rPr>
        <w:tab/>
      </w:r>
      <w:r>
        <w:rPr>
          <w:rFonts w:asciiTheme="majorBidi" w:hAnsiTheme="majorBidi" w:cstheme="majorBidi" w:hint="cs"/>
          <w:sz w:val="24"/>
          <w:rtl/>
          <w:lang w:val="fr-FR"/>
        </w:rPr>
        <w:tab/>
      </w:r>
      <w:r>
        <w:rPr>
          <w:rFonts w:asciiTheme="majorBidi" w:hAnsiTheme="majorBidi" w:cstheme="majorBidi" w:hint="cs"/>
          <w:sz w:val="24"/>
          <w:rtl/>
          <w:lang w:val="fr-FR"/>
        </w:rPr>
        <w:tab/>
      </w:r>
      <w:r>
        <w:rPr>
          <w:rFonts w:asciiTheme="majorBidi" w:hAnsiTheme="majorBidi" w:cstheme="majorBidi" w:hint="cs"/>
          <w:sz w:val="24"/>
          <w:rtl/>
          <w:lang w:val="fr-FR"/>
        </w:rPr>
        <w:tab/>
      </w:r>
      <w:r>
        <w:rPr>
          <w:rFonts w:asciiTheme="majorBidi" w:hAnsiTheme="majorBidi" w:cstheme="majorBidi" w:hint="cs"/>
          <w:sz w:val="24"/>
          <w:rtl/>
          <w:lang w:val="fr-FR"/>
        </w:rPr>
        <w:tab/>
      </w:r>
      <w:r>
        <w:rPr>
          <w:rFonts w:asciiTheme="majorBidi" w:hAnsiTheme="majorBidi" w:cstheme="majorBidi" w:hint="cs"/>
          <w:sz w:val="24"/>
          <w:rtl/>
          <w:lang w:val="fr-FR"/>
        </w:rPr>
        <w:tab/>
      </w:r>
      <w:r>
        <w:rPr>
          <w:rFonts w:asciiTheme="majorBidi" w:hAnsiTheme="majorBidi" w:cstheme="majorBidi" w:hint="cs"/>
          <w:sz w:val="24"/>
          <w:rtl/>
          <w:lang w:val="fr-FR"/>
        </w:rPr>
        <w:tab/>
      </w:r>
      <w:r>
        <w:rPr>
          <w:rFonts w:asciiTheme="majorBidi" w:hAnsiTheme="majorBidi" w:cstheme="majorBidi" w:hint="cs"/>
          <w:sz w:val="24"/>
          <w:rtl/>
          <w:lang w:val="fr-FR"/>
        </w:rPr>
        <w:tab/>
      </w:r>
      <w:r>
        <w:rPr>
          <w:rFonts w:asciiTheme="majorBidi" w:hAnsiTheme="majorBidi" w:cstheme="majorBidi" w:hint="cs"/>
          <w:sz w:val="24"/>
          <w:rtl/>
          <w:lang w:val="fr-FR"/>
        </w:rPr>
        <w:tab/>
      </w:r>
      <w:r>
        <w:rPr>
          <w:rFonts w:asciiTheme="majorBidi" w:hAnsiTheme="majorBidi" w:cstheme="majorBidi" w:hint="cs"/>
          <w:sz w:val="24"/>
          <w:rtl/>
          <w:lang w:val="fr-FR"/>
        </w:rPr>
        <w:tab/>
      </w:r>
      <w:r w:rsidRPr="009907FB">
        <w:rPr>
          <w:rFonts w:asciiTheme="majorBidi" w:hAnsiTheme="majorBidi" w:cstheme="majorBidi" w:hint="cs"/>
          <w:b/>
          <w:bCs/>
          <w:sz w:val="24"/>
          <w:rtl/>
          <w:lang w:val="fr-FR"/>
        </w:rPr>
        <w:t xml:space="preserve">عدد الساعات: </w:t>
      </w:r>
      <w:r w:rsidR="00D41BE6">
        <w:rPr>
          <w:rFonts w:asciiTheme="majorBidi" w:hAnsiTheme="majorBidi" w:cstheme="majorBidi"/>
          <w:b/>
          <w:bCs/>
          <w:sz w:val="24"/>
          <w:lang w:val="fr-FR"/>
        </w:rPr>
        <w:t>60</w:t>
      </w:r>
      <w:r w:rsidRPr="009907FB">
        <w:rPr>
          <w:rFonts w:asciiTheme="majorBidi" w:hAnsiTheme="majorBidi" w:cstheme="majorBidi" w:hint="cs"/>
          <w:b/>
          <w:bCs/>
          <w:sz w:val="24"/>
          <w:rtl/>
          <w:lang w:val="fr-FR"/>
        </w:rPr>
        <w:t xml:space="preserve"> ساعة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</w:rPr>
      </w:pPr>
      <w:r w:rsidRPr="00262F0A">
        <w:rPr>
          <w:rFonts w:asciiTheme="majorBidi" w:hAnsiTheme="majorBidi" w:cstheme="majorBidi"/>
          <w:sz w:val="24"/>
          <w:rtl/>
        </w:rPr>
        <w:t>إن هذه المادة ستمكّن الطلاب من</w:t>
      </w:r>
      <w:r w:rsidRPr="00262F0A">
        <w:rPr>
          <w:rFonts w:asciiTheme="majorBidi" w:hAnsiTheme="majorBidi" w:cstheme="majorBidi"/>
          <w:sz w:val="24"/>
        </w:rPr>
        <w:t>:</w:t>
      </w:r>
      <w:r w:rsidRPr="00262F0A">
        <w:rPr>
          <w:rFonts w:asciiTheme="majorBidi" w:hAnsiTheme="majorBidi" w:cstheme="majorBidi"/>
          <w:sz w:val="24"/>
        </w:rPr>
        <w:br/>
      </w:r>
      <w:r w:rsidRPr="00262F0A">
        <w:rPr>
          <w:rFonts w:asciiTheme="majorBidi" w:hAnsiTheme="majorBidi" w:cstheme="majorBidi"/>
          <w:sz w:val="24"/>
          <w:rtl/>
        </w:rPr>
        <w:t>- إكتساب معرفة المفردات القانونية الضرورية لدراسة أسس الإدارة والاتصال ومفيدة لمتابعة التعليم والانخراط في الوظيفة.</w:t>
      </w:r>
      <w:r w:rsidRPr="00262F0A">
        <w:rPr>
          <w:rFonts w:asciiTheme="majorBidi" w:hAnsiTheme="majorBidi" w:cstheme="majorBidi"/>
          <w:sz w:val="24"/>
        </w:rPr>
        <w:br/>
      </w:r>
      <w:r w:rsidRPr="00262F0A">
        <w:rPr>
          <w:rFonts w:asciiTheme="majorBidi" w:hAnsiTheme="majorBidi" w:cstheme="majorBidi"/>
          <w:sz w:val="24"/>
          <w:rtl/>
        </w:rPr>
        <w:t xml:space="preserve">- </w:t>
      </w:r>
      <w:r w:rsidRPr="00262F0A">
        <w:rPr>
          <w:rFonts w:asciiTheme="majorBidi" w:hAnsiTheme="majorBidi" w:cstheme="majorBidi"/>
          <w:sz w:val="24"/>
        </w:rPr>
        <w:t xml:space="preserve"> </w:t>
      </w:r>
      <w:r w:rsidRPr="00262F0A">
        <w:rPr>
          <w:rFonts w:asciiTheme="majorBidi" w:hAnsiTheme="majorBidi" w:cstheme="majorBidi"/>
          <w:sz w:val="24"/>
          <w:rtl/>
        </w:rPr>
        <w:t>فهم البيئة القانونية والاجتماعية</w:t>
      </w:r>
      <w:r w:rsidRPr="00262F0A">
        <w:rPr>
          <w:rFonts w:asciiTheme="majorBidi" w:hAnsiTheme="majorBidi" w:cstheme="majorBidi"/>
          <w:sz w:val="24"/>
        </w:rPr>
        <w:t>.</w:t>
      </w:r>
    </w:p>
    <w:p w:rsidR="009907FB" w:rsidRPr="00262F0A" w:rsidRDefault="009907FB" w:rsidP="009907FB">
      <w:pPr>
        <w:pStyle w:val="ListParagraph"/>
        <w:numPr>
          <w:ilvl w:val="0"/>
          <w:numId w:val="1"/>
        </w:numPr>
        <w:ind w:left="-327" w:right="-709" w:hanging="76"/>
        <w:rPr>
          <w:rFonts w:asciiTheme="majorBidi" w:hAnsiTheme="majorBidi" w:cstheme="majorBidi"/>
          <w:sz w:val="24"/>
          <w:lang w:bidi="ar-LB"/>
        </w:rPr>
      </w:pPr>
      <w:r w:rsidRPr="00262F0A">
        <w:rPr>
          <w:rFonts w:asciiTheme="majorBidi" w:hAnsiTheme="majorBidi" w:cstheme="majorBidi"/>
          <w:sz w:val="24"/>
          <w:rtl/>
        </w:rPr>
        <w:t>إكتساب معلومات هامة عن السلامة المرورية وقوانين السير.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</w:pPr>
      <w:r w:rsidRPr="00262F0A">
        <w:rPr>
          <w:rFonts w:asciiTheme="majorBidi" w:hAnsiTheme="majorBidi" w:cstheme="majorBidi"/>
          <w:b/>
          <w:bCs/>
          <w:sz w:val="24"/>
          <w:u w:val="single"/>
          <w:rtl/>
        </w:rPr>
        <w:t>المحتوى</w:t>
      </w:r>
    </w:p>
    <w:p w:rsidR="009907FB" w:rsidRPr="00C502E9" w:rsidRDefault="009907FB" w:rsidP="009907FB">
      <w:pPr>
        <w:ind w:left="-469" w:right="-709"/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الفصل الاول: أطر الحياة القانونية</w:t>
      </w:r>
    </w:p>
    <w:p w:rsidR="009907FB" w:rsidRDefault="009907FB" w:rsidP="009907FB">
      <w:pPr>
        <w:ind w:left="-469" w:right="-709" w:firstLine="465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أولاً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 م</w:t>
      </w:r>
      <w:r>
        <w:rPr>
          <w:rFonts w:asciiTheme="majorBidi" w:hAnsiTheme="majorBidi" w:cstheme="majorBidi" w:hint="cs"/>
          <w:b/>
          <w:bCs/>
          <w:sz w:val="24"/>
          <w:rtl/>
          <w:lang w:bidi="ar-LB"/>
        </w:rPr>
        <w:t>اهية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 xml:space="preserve"> القانون والحق</w:t>
      </w:r>
    </w:p>
    <w:p w:rsidR="009907FB" w:rsidRPr="000B1C68" w:rsidRDefault="009907FB" w:rsidP="009907FB">
      <w:pPr>
        <w:ind w:left="716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 xml:space="preserve">أ) </w:t>
      </w:r>
      <w:r w:rsidRPr="000B1C68">
        <w:rPr>
          <w:rFonts w:asciiTheme="majorBidi" w:hAnsiTheme="majorBidi" w:cstheme="majorBidi" w:hint="cs"/>
          <w:sz w:val="24"/>
          <w:rtl/>
          <w:lang w:bidi="ar-LB"/>
        </w:rPr>
        <w:t>تعريف القانون.</w:t>
      </w:r>
    </w:p>
    <w:p w:rsidR="009907FB" w:rsidRPr="000B1C68" w:rsidRDefault="009907FB" w:rsidP="009907FB">
      <w:pPr>
        <w:ind w:left="716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 xml:space="preserve">ب) </w:t>
      </w:r>
      <w:r w:rsidRPr="000B1C68">
        <w:rPr>
          <w:rFonts w:asciiTheme="majorBidi" w:hAnsiTheme="majorBidi" w:cstheme="majorBidi"/>
          <w:sz w:val="24"/>
          <w:rtl/>
          <w:lang w:bidi="ar-LB"/>
        </w:rPr>
        <w:t>تعريف القوانين الوضعية الذاتية والحقوق الذاتية.</w:t>
      </w:r>
    </w:p>
    <w:p w:rsidR="009907FB" w:rsidRDefault="009907FB" w:rsidP="009907FB">
      <w:pPr>
        <w:ind w:left="-469" w:right="-709" w:firstLine="426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ثانياً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</w:t>
      </w:r>
      <w:r>
        <w:rPr>
          <w:rFonts w:asciiTheme="majorBidi" w:hAnsiTheme="majorBidi" w:cstheme="majorBidi" w:hint="cs"/>
          <w:b/>
          <w:bCs/>
          <w:sz w:val="24"/>
          <w:rtl/>
          <w:lang w:bidi="ar-LB"/>
        </w:rPr>
        <w:t xml:space="preserve"> 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التقسيمات الكبرى للقانون</w:t>
      </w:r>
    </w:p>
    <w:p w:rsidR="009907FB" w:rsidRPr="000B1C68" w:rsidRDefault="009907FB" w:rsidP="009907FB">
      <w:pPr>
        <w:ind w:left="716" w:right="-709"/>
        <w:rPr>
          <w:rFonts w:asciiTheme="majorBidi" w:hAnsiTheme="majorBidi" w:cstheme="majorBidi"/>
          <w:sz w:val="24"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 xml:space="preserve">أ) </w:t>
      </w:r>
      <w:r w:rsidRPr="000B1C68">
        <w:rPr>
          <w:rFonts w:asciiTheme="majorBidi" w:hAnsiTheme="majorBidi" w:cstheme="majorBidi" w:hint="cs"/>
          <w:sz w:val="24"/>
          <w:rtl/>
          <w:lang w:bidi="ar-LB"/>
        </w:rPr>
        <w:t>بالنظر الى موضوعه.</w:t>
      </w:r>
    </w:p>
    <w:p w:rsidR="009907FB" w:rsidRPr="000B1C68" w:rsidRDefault="009907FB" w:rsidP="009907FB">
      <w:pPr>
        <w:ind w:left="716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 xml:space="preserve">ب) </w:t>
      </w:r>
      <w:r w:rsidRPr="000B1C68">
        <w:rPr>
          <w:rFonts w:asciiTheme="majorBidi" w:hAnsiTheme="majorBidi" w:cstheme="majorBidi" w:hint="cs"/>
          <w:sz w:val="24"/>
          <w:rtl/>
          <w:lang w:bidi="ar-LB"/>
        </w:rPr>
        <w:t>النظام العام والآداب العامة.</w:t>
      </w:r>
    </w:p>
    <w:p w:rsidR="009907FB" w:rsidRPr="00C502E9" w:rsidRDefault="009907FB" w:rsidP="009907FB">
      <w:pPr>
        <w:ind w:left="-469" w:right="-709" w:firstLine="426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ثالثاً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 مصادر القانون وتراتبيتها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ab/>
      </w: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>أ) مصادر القانون بصورة عامة:</w:t>
      </w:r>
      <w:r w:rsidRPr="00262F0A">
        <w:rPr>
          <w:rFonts w:asciiTheme="majorBidi" w:hAnsiTheme="majorBidi" w:cstheme="majorBidi"/>
          <w:sz w:val="24"/>
          <w:rtl/>
          <w:lang w:bidi="ar-LB"/>
        </w:rPr>
        <w:tab/>
      </w:r>
    </w:p>
    <w:p w:rsidR="009907FB" w:rsidRPr="00262F0A" w:rsidRDefault="009907FB" w:rsidP="009907FB">
      <w:pPr>
        <w:ind w:left="251" w:right="-709" w:firstLine="118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>- المصادر التشريعية.</w:t>
      </w:r>
    </w:p>
    <w:p w:rsidR="009907FB" w:rsidRPr="00262F0A" w:rsidRDefault="009907FB" w:rsidP="009907FB">
      <w:pPr>
        <w:ind w:left="251" w:right="-709" w:firstLine="118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>- المصادر غير التشريعية.</w:t>
      </w:r>
    </w:p>
    <w:p w:rsidR="009907FB" w:rsidRPr="00262F0A" w:rsidRDefault="009907FB" w:rsidP="009907FB">
      <w:pPr>
        <w:ind w:left="251" w:right="-709" w:firstLine="46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>ب) ترتيب مصادر القواعد القانونية.</w:t>
      </w:r>
    </w:p>
    <w:p w:rsidR="009907FB" w:rsidRPr="00262F0A" w:rsidRDefault="009907FB" w:rsidP="009907FB">
      <w:pPr>
        <w:ind w:left="251" w:right="-709" w:firstLine="46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 xml:space="preserve">ج) 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السلطات العامة في لبنان ( السلطة التشريعية </w:t>
      </w:r>
      <w:r>
        <w:rPr>
          <w:rFonts w:asciiTheme="majorBidi" w:hAnsiTheme="majorBidi" w:cstheme="majorBidi"/>
          <w:sz w:val="24"/>
          <w:rtl/>
          <w:lang w:bidi="ar-LB"/>
        </w:rPr>
        <w:t>–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 السلطة التنفيذية </w:t>
      </w:r>
      <w:r>
        <w:rPr>
          <w:rFonts w:asciiTheme="majorBidi" w:hAnsiTheme="majorBidi" w:cstheme="majorBidi"/>
          <w:sz w:val="24"/>
          <w:rtl/>
          <w:lang w:bidi="ar-LB"/>
        </w:rPr>
        <w:t>–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 السلطة القضائية).</w:t>
      </w:r>
    </w:p>
    <w:p w:rsidR="009907FB" w:rsidRPr="00C502E9" w:rsidRDefault="009907FB" w:rsidP="009907FB">
      <w:pPr>
        <w:ind w:left="-469" w:right="-709" w:firstLine="426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رابعا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ً: مصادر الحقوق الذاتية: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ab/>
      </w: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>أ) الواقعة القانونية.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ab/>
        <w:t xml:space="preserve">ب) التصرف القانوني ( 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أو </w:t>
      </w:r>
      <w:r w:rsidRPr="00262F0A">
        <w:rPr>
          <w:rFonts w:asciiTheme="majorBidi" w:hAnsiTheme="majorBidi" w:cstheme="majorBidi"/>
          <w:sz w:val="24"/>
          <w:rtl/>
          <w:lang w:bidi="ar-LB"/>
        </w:rPr>
        <w:t>العمل القانوني).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ab/>
      </w: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>ج) التمييز بين الاعمال القانونية والوقائع القانونية.</w:t>
      </w:r>
    </w:p>
    <w:p w:rsidR="009907FB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ab/>
        <w:t xml:space="preserve">د) الاثبات في الوقائع 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القانونية </w:t>
      </w:r>
      <w:r w:rsidRPr="00262F0A">
        <w:rPr>
          <w:rFonts w:asciiTheme="majorBidi" w:hAnsiTheme="majorBidi" w:cstheme="majorBidi"/>
          <w:sz w:val="24"/>
          <w:rtl/>
          <w:lang w:bidi="ar-LB"/>
        </w:rPr>
        <w:t xml:space="preserve">والتصرفات القانونية.  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lang w:val="fr-FR" w:bidi="ar-LB"/>
        </w:rPr>
      </w:pPr>
    </w:p>
    <w:p w:rsidR="009907FB" w:rsidRPr="00C502E9" w:rsidRDefault="009907FB" w:rsidP="009907FB">
      <w:pPr>
        <w:ind w:left="-469" w:right="-709"/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الفصل الثاني: العاملون في الحياة القانونية</w:t>
      </w:r>
    </w:p>
    <w:p w:rsidR="009907FB" w:rsidRPr="00C502E9" w:rsidRDefault="009907FB" w:rsidP="009907FB">
      <w:pPr>
        <w:ind w:left="-469" w:right="-709" w:firstLine="426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أولاً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 الشخص الطبيعي: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ab/>
        <w:t>أ) الشخصية القانونية (بدايتها- نهايتها – المفقود – خصائص الشخص الطبيعي(الاسم، محل الاقامة أو الموطن،الجنسية).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ab/>
      </w: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>ب) الشخص المعنوي أو الاعتباري ( نشأته- فئاته – زواله – خصائصه).</w:t>
      </w:r>
    </w:p>
    <w:p w:rsidR="009907FB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ab/>
        <w:t xml:space="preserve">ج) مقابلة خصائص الشخص المعنوي مع خصائص الشخص الطبيعي.   </w:t>
      </w:r>
    </w:p>
    <w:p w:rsidR="009907FB" w:rsidRDefault="009907FB" w:rsidP="009907FB">
      <w:pPr>
        <w:ind w:left="-469" w:right="-709"/>
        <w:rPr>
          <w:rFonts w:asciiTheme="majorBidi" w:hAnsiTheme="majorBidi" w:cstheme="majorBidi"/>
          <w:b/>
          <w:bCs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ثانياً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:الاهلية القانونية للاشخاص ( أهلية الوجوب -  أهلية الاداء).</w:t>
      </w:r>
    </w:p>
    <w:p w:rsidR="009907FB" w:rsidRPr="00C502E9" w:rsidRDefault="009907FB" w:rsidP="009907FB">
      <w:pPr>
        <w:ind w:left="-469" w:right="-709" w:firstLine="426"/>
        <w:rPr>
          <w:rFonts w:asciiTheme="majorBidi" w:hAnsiTheme="majorBidi" w:cstheme="majorBidi"/>
          <w:b/>
          <w:bCs/>
          <w:sz w:val="24"/>
          <w:rtl/>
          <w:lang w:bidi="ar-LB"/>
        </w:rPr>
      </w:pPr>
    </w:p>
    <w:p w:rsidR="009907FB" w:rsidRPr="00C502E9" w:rsidRDefault="009907FB" w:rsidP="009907FB">
      <w:pPr>
        <w:ind w:left="-469" w:right="-709"/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الفصل الثالث: الحقوق والاموال</w:t>
      </w:r>
    </w:p>
    <w:p w:rsidR="009907FB" w:rsidRPr="00C502E9" w:rsidRDefault="009907FB" w:rsidP="009907FB">
      <w:pPr>
        <w:ind w:left="-469" w:right="-709" w:firstLine="567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أولاً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 التمييز بين مختلف الحقوق</w:t>
      </w:r>
      <w:r>
        <w:rPr>
          <w:rFonts w:asciiTheme="majorBidi" w:hAnsiTheme="majorBidi" w:cstheme="majorBidi" w:hint="cs"/>
          <w:b/>
          <w:bCs/>
          <w:sz w:val="24"/>
          <w:rtl/>
          <w:lang w:bidi="ar-LB"/>
        </w:rPr>
        <w:t>:</w:t>
      </w:r>
    </w:p>
    <w:p w:rsidR="009907FB" w:rsidRPr="00262F0A" w:rsidRDefault="009907FB" w:rsidP="009907FB">
      <w:pPr>
        <w:ind w:left="-469" w:right="-709" w:firstLine="118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>أ) التمييز بين الحقوق المالية والحقوق غير المالية.</w:t>
      </w:r>
    </w:p>
    <w:p w:rsidR="009907FB" w:rsidRPr="00262F0A" w:rsidRDefault="009907FB" w:rsidP="009907FB">
      <w:pPr>
        <w:ind w:left="-469" w:right="-709" w:firstLine="118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>ب) التمييز بين الحقوق العينية والحقوق الشخصية.</w:t>
      </w:r>
    </w:p>
    <w:p w:rsidR="009907FB" w:rsidRPr="00C502E9" w:rsidRDefault="009907FB" w:rsidP="009907FB">
      <w:pPr>
        <w:ind w:left="-469" w:right="-709" w:firstLine="567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ثانياً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 الذمة المالية.</w:t>
      </w:r>
    </w:p>
    <w:p w:rsidR="005E11AA" w:rsidRDefault="005E11AA" w:rsidP="005E11AA">
      <w:pPr>
        <w:ind w:left="2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="009907FB" w:rsidRPr="00262F0A">
        <w:rPr>
          <w:rFonts w:asciiTheme="majorBidi" w:hAnsiTheme="majorBidi" w:cstheme="majorBidi"/>
          <w:sz w:val="24"/>
          <w:rtl/>
          <w:lang w:bidi="ar-LB"/>
        </w:rPr>
        <w:t>أ) تعريفها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. </w:t>
      </w:r>
      <w:r w:rsidRPr="005E11AA"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5E11AA" w:rsidRDefault="005E11AA" w:rsidP="005E11AA">
      <w:pPr>
        <w:ind w:left="29" w:firstLine="69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ب) عناصرها. </w:t>
      </w:r>
    </w:p>
    <w:p w:rsidR="005E11AA" w:rsidRDefault="005E11AA" w:rsidP="005E11AA">
      <w:pPr>
        <w:ind w:left="29" w:firstLine="69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ج) خصائصها.</w:t>
      </w:r>
    </w:p>
    <w:p w:rsidR="005E11AA" w:rsidRDefault="005E11AA" w:rsidP="005E11AA">
      <w:pPr>
        <w:ind w:left="29" w:firstLine="69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د) إنقضاؤها.</w:t>
      </w:r>
    </w:p>
    <w:p w:rsidR="009907FB" w:rsidRDefault="009907FB" w:rsidP="009907FB">
      <w:pPr>
        <w:ind w:left="-469" w:right="-709" w:firstLine="567"/>
        <w:rPr>
          <w:rFonts w:asciiTheme="majorBidi" w:hAnsiTheme="majorBidi" w:cstheme="majorBidi"/>
          <w:b/>
          <w:bCs/>
          <w:sz w:val="24"/>
          <w:rtl/>
          <w:lang w:bidi="ar-LB"/>
        </w:rPr>
      </w:pPr>
      <w:r>
        <w:rPr>
          <w:rFonts w:asciiTheme="majorBidi" w:hAnsiTheme="majorBidi" w:cstheme="majorBidi" w:hint="cs"/>
          <w:b/>
          <w:bCs/>
          <w:sz w:val="24"/>
          <w:u w:val="single"/>
          <w:rtl/>
          <w:lang w:bidi="ar-LB"/>
        </w:rPr>
        <w:t>ثالث</w:t>
      </w: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ا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ً: حق الملكية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ab/>
        <w:t>أ) تعريفه ( خصائصه – عناصره – القيود الادارية عليه)</w:t>
      </w:r>
      <w:r>
        <w:rPr>
          <w:rFonts w:asciiTheme="majorBidi" w:hAnsiTheme="majorBidi" w:cstheme="majorBidi" w:hint="cs"/>
          <w:sz w:val="24"/>
          <w:rtl/>
          <w:lang w:bidi="ar-LB"/>
        </w:rPr>
        <w:t>.</w:t>
      </w:r>
      <w:r w:rsidRPr="00262F0A">
        <w:rPr>
          <w:rFonts w:asciiTheme="majorBidi" w:hAnsiTheme="majorBidi" w:cstheme="majorBidi"/>
          <w:sz w:val="24"/>
          <w:rtl/>
          <w:lang w:bidi="ar-LB"/>
        </w:rPr>
        <w:t xml:space="preserve"> </w:t>
      </w:r>
    </w:p>
    <w:p w:rsidR="009907FB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ab/>
      </w:r>
      <w:r>
        <w:rPr>
          <w:rFonts w:asciiTheme="majorBidi" w:hAnsiTheme="majorBidi" w:cstheme="majorBidi" w:hint="cs"/>
          <w:sz w:val="24"/>
          <w:rtl/>
          <w:lang w:bidi="ar-LB"/>
        </w:rPr>
        <w:tab/>
        <w:t>ب) السجل العقاري ( أو نظام الشهر العقاري).</w:t>
      </w:r>
    </w:p>
    <w:p w:rsidR="009907FB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>
        <w:rPr>
          <w:rFonts w:asciiTheme="majorBidi" w:hAnsiTheme="majorBidi" w:cstheme="majorBidi" w:hint="cs"/>
          <w:sz w:val="24"/>
          <w:rtl/>
          <w:lang w:bidi="ar-LB"/>
        </w:rPr>
        <w:tab/>
        <w:t xml:space="preserve">ج) الاموال: تعريفها </w:t>
      </w:r>
      <w:r>
        <w:rPr>
          <w:rFonts w:asciiTheme="majorBidi" w:hAnsiTheme="majorBidi" w:cstheme="majorBidi"/>
          <w:sz w:val="24"/>
          <w:rtl/>
          <w:lang w:bidi="ar-LB"/>
        </w:rPr>
        <w:t>–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 أنواعها </w:t>
      </w:r>
      <w:r>
        <w:rPr>
          <w:rFonts w:asciiTheme="majorBidi" w:hAnsiTheme="majorBidi" w:cstheme="majorBidi"/>
          <w:sz w:val="24"/>
          <w:rtl/>
          <w:lang w:bidi="ar-LB"/>
        </w:rPr>
        <w:t>–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 الفرق بين الاموال المنقولة والاموال غير المنقولة.</w:t>
      </w:r>
    </w:p>
    <w:p w:rsidR="00CC3D52" w:rsidRDefault="00CC3D52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</w:p>
    <w:p w:rsidR="00CC3D52" w:rsidRDefault="00CC3D52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</w:p>
    <w:p w:rsidR="00CC3D52" w:rsidRDefault="00CC3D52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</w:p>
    <w:p w:rsidR="00CC3D52" w:rsidRDefault="00CC3D52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</w:p>
    <w:p w:rsidR="009907FB" w:rsidRPr="00C502E9" w:rsidRDefault="009907FB" w:rsidP="009907FB">
      <w:pPr>
        <w:ind w:left="-469" w:right="-709"/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الفصل الرابع: الموجبات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ab/>
        <w:t>أ) تعريفها.</w:t>
      </w:r>
    </w:p>
    <w:p w:rsidR="009907FB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ab/>
      </w: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>ب) تصنيف الموجبات حسب مصادرها:</w:t>
      </w:r>
    </w:p>
    <w:p w:rsidR="009907FB" w:rsidRPr="00262F0A" w:rsidRDefault="009907FB" w:rsidP="009907FB">
      <w:pPr>
        <w:ind w:left="971" w:right="-709" w:firstLine="118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>(الناشئة عن القانون- الناشئة عن الاعمال غير المباحة- الناشئة عن الكسب غير المشروع) .</w:t>
      </w:r>
    </w:p>
    <w:p w:rsidR="009907FB" w:rsidRDefault="009907FB" w:rsidP="00CC3D52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>
        <w:rPr>
          <w:rFonts w:asciiTheme="majorBidi" w:hAnsiTheme="majorBidi" w:cstheme="majorBidi" w:hint="cs"/>
          <w:sz w:val="24"/>
          <w:rtl/>
          <w:lang w:bidi="ar-LB"/>
        </w:rPr>
        <w:tab/>
        <w:t xml:space="preserve">ج) </w:t>
      </w:r>
      <w:r w:rsidRPr="00262F0A">
        <w:rPr>
          <w:rFonts w:asciiTheme="majorBidi" w:hAnsiTheme="majorBidi" w:cstheme="majorBidi"/>
          <w:sz w:val="24"/>
          <w:rtl/>
          <w:lang w:bidi="ar-LB"/>
        </w:rPr>
        <w:t>تصنيف الموجبات حسب غايته</w:t>
      </w:r>
      <w:r w:rsidR="00CC3D52">
        <w:rPr>
          <w:rFonts w:asciiTheme="majorBidi" w:hAnsiTheme="majorBidi" w:cstheme="majorBidi" w:hint="cs"/>
          <w:sz w:val="24"/>
          <w:rtl/>
          <w:lang w:bidi="ar-LB"/>
        </w:rPr>
        <w:t>ا و</w:t>
      </w:r>
      <w:r w:rsidRPr="00262F0A">
        <w:rPr>
          <w:rFonts w:asciiTheme="majorBidi" w:hAnsiTheme="majorBidi" w:cstheme="majorBidi"/>
          <w:sz w:val="24"/>
          <w:rtl/>
          <w:lang w:bidi="ar-LB"/>
        </w:rPr>
        <w:t xml:space="preserve">حسب مفاعيلها (موجب وسيلة – موجب عناية) </w:t>
      </w:r>
    </w:p>
    <w:p w:rsidR="00CC3D52" w:rsidRPr="00262F0A" w:rsidRDefault="00CC3D52" w:rsidP="00CC3D52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</w:p>
    <w:p w:rsidR="009907FB" w:rsidRPr="00C502E9" w:rsidRDefault="009907FB" w:rsidP="009907FB">
      <w:pPr>
        <w:ind w:left="-469" w:right="-709"/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الفصل الخامس: العقود</w:t>
      </w:r>
    </w:p>
    <w:p w:rsidR="009907FB" w:rsidRPr="00C502E9" w:rsidRDefault="009907FB" w:rsidP="009907FB">
      <w:pPr>
        <w:ind w:left="-469" w:right="-709" w:firstLine="567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92474E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اولاً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 تعريف العقود وتصنيفها.</w:t>
      </w:r>
    </w:p>
    <w:p w:rsidR="009907FB" w:rsidRPr="00C502E9" w:rsidRDefault="009907FB" w:rsidP="009907FB">
      <w:pPr>
        <w:ind w:left="-469" w:right="-709" w:firstLine="567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92474E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ثانياً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 شروط صحة العقد وإلغائه وموجبات الفرقاء فيه.</w:t>
      </w:r>
    </w:p>
    <w:p w:rsidR="009907FB" w:rsidRPr="00C502E9" w:rsidRDefault="009907FB" w:rsidP="009907FB">
      <w:pPr>
        <w:ind w:left="-469" w:right="-709" w:firstLine="567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92474E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ثالثاً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 مفاعيل العقود وبطلانها.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ab/>
        <w:t>أ) آثار العقود بالنسبة للموضوع.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 w:rsidRPr="00262F0A">
        <w:rPr>
          <w:rFonts w:asciiTheme="majorBidi" w:hAnsiTheme="majorBidi" w:cstheme="majorBidi"/>
          <w:sz w:val="24"/>
          <w:rtl/>
          <w:lang w:bidi="ar-LB"/>
        </w:rPr>
        <w:tab/>
      </w: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>ب) آثار العقد بالنظر للاشخاص المتعاقدين ومن يخلفهم.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  <w:r>
        <w:rPr>
          <w:rFonts w:asciiTheme="majorBidi" w:hAnsiTheme="majorBidi" w:cstheme="majorBidi" w:hint="cs"/>
          <w:sz w:val="24"/>
          <w:rtl/>
          <w:lang w:bidi="ar-LB"/>
        </w:rPr>
        <w:tab/>
      </w:r>
      <w:r w:rsidRPr="00262F0A">
        <w:rPr>
          <w:rFonts w:asciiTheme="majorBidi" w:hAnsiTheme="majorBidi" w:cstheme="majorBidi"/>
          <w:sz w:val="24"/>
          <w:rtl/>
          <w:lang w:bidi="ar-LB"/>
        </w:rPr>
        <w:tab/>
        <w:t xml:space="preserve">ج) آثار العقد بالنسبة الى الغير. </w:t>
      </w:r>
    </w:p>
    <w:p w:rsidR="009907FB" w:rsidRPr="00C502E9" w:rsidRDefault="009907FB" w:rsidP="009907FB">
      <w:pPr>
        <w:ind w:left="-469" w:right="-709" w:firstLine="567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92474E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رابعا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ً: المسؤولية التعاقدية ( في حال عدم تنفيذ العقود)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</w:p>
    <w:p w:rsidR="009907FB" w:rsidRPr="00C502E9" w:rsidRDefault="009907FB" w:rsidP="009907FB">
      <w:pPr>
        <w:ind w:left="-469" w:right="-709"/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</w:pPr>
      <w:r w:rsidRPr="00C502E9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الفصل السادس: المسؤولية المدنية الجرمية وشبه الجرمية</w:t>
      </w:r>
    </w:p>
    <w:p w:rsidR="009907FB" w:rsidRPr="00C502E9" w:rsidRDefault="009907FB" w:rsidP="009907FB">
      <w:pPr>
        <w:ind w:left="-469" w:right="-709" w:firstLine="567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92474E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أولاً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 المسؤولية المدنية ( الجرمية وشبه الجرمية).</w:t>
      </w:r>
    </w:p>
    <w:p w:rsidR="009907FB" w:rsidRPr="00C502E9" w:rsidRDefault="009907FB" w:rsidP="009907FB">
      <w:pPr>
        <w:ind w:left="-469" w:right="-709" w:firstLine="567"/>
        <w:rPr>
          <w:rFonts w:asciiTheme="majorBidi" w:hAnsiTheme="majorBidi" w:cstheme="majorBidi"/>
          <w:b/>
          <w:bCs/>
          <w:sz w:val="24"/>
          <w:rtl/>
          <w:lang w:bidi="ar-LB"/>
        </w:rPr>
      </w:pPr>
      <w:r w:rsidRPr="0092474E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ثانياً</w:t>
      </w:r>
      <w:r w:rsidRPr="00C502E9">
        <w:rPr>
          <w:rFonts w:asciiTheme="majorBidi" w:hAnsiTheme="majorBidi" w:cstheme="majorBidi"/>
          <w:b/>
          <w:bCs/>
          <w:sz w:val="24"/>
          <w:rtl/>
          <w:lang w:bidi="ar-LB"/>
        </w:rPr>
        <w:t>: أنواع المسؤولية المدنية.</w:t>
      </w:r>
    </w:p>
    <w:p w:rsidR="009907FB" w:rsidRPr="00262F0A" w:rsidRDefault="009907FB" w:rsidP="009907FB">
      <w:pPr>
        <w:ind w:left="-469" w:right="-709"/>
        <w:rPr>
          <w:rFonts w:asciiTheme="majorBidi" w:hAnsiTheme="majorBidi" w:cstheme="majorBidi"/>
          <w:sz w:val="24"/>
          <w:rtl/>
          <w:lang w:bidi="ar-LB"/>
        </w:rPr>
      </w:pPr>
    </w:p>
    <w:p w:rsidR="009907FB" w:rsidRPr="00B02341" w:rsidRDefault="009907FB" w:rsidP="009907FB">
      <w:pPr>
        <w:ind w:left="-469"/>
        <w:jc w:val="lowKashida"/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</w:pPr>
      <w:r w:rsidRPr="00B02341">
        <w:rPr>
          <w:rFonts w:asciiTheme="majorBidi" w:hAnsiTheme="majorBidi" w:cstheme="majorBidi" w:hint="cs"/>
          <w:b/>
          <w:bCs/>
          <w:sz w:val="24"/>
          <w:u w:val="single"/>
          <w:rtl/>
          <w:lang w:bidi="ar-LB"/>
        </w:rPr>
        <w:t>ال</w:t>
      </w:r>
      <w:r w:rsidRPr="00B02341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فصل</w:t>
      </w:r>
      <w:r w:rsidRPr="00B02341">
        <w:rPr>
          <w:rFonts w:asciiTheme="majorBidi" w:hAnsiTheme="majorBidi" w:cstheme="majorBidi" w:hint="cs"/>
          <w:b/>
          <w:bCs/>
          <w:sz w:val="24"/>
          <w:u w:val="single"/>
          <w:rtl/>
          <w:lang w:bidi="ar-LB"/>
        </w:rPr>
        <w:t xml:space="preserve"> السابع</w:t>
      </w:r>
      <w:r w:rsidRPr="00B02341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: السلامة المرورية</w:t>
      </w:r>
      <w:r w:rsidRPr="00B02341">
        <w:rPr>
          <w:rFonts w:asciiTheme="majorBidi" w:hAnsiTheme="majorBidi" w:cstheme="majorBidi"/>
          <w:b/>
          <w:bCs/>
          <w:sz w:val="24"/>
          <w:u w:val="single"/>
          <w:lang w:bidi="ar-LB"/>
        </w:rPr>
        <w:t xml:space="preserve"> </w:t>
      </w:r>
      <w:r w:rsidRPr="00B02341">
        <w:rPr>
          <w:rFonts w:asciiTheme="majorBidi" w:hAnsiTheme="majorBidi" w:cstheme="majorBidi"/>
          <w:b/>
          <w:bCs/>
          <w:sz w:val="24"/>
          <w:u w:val="single"/>
          <w:rtl/>
          <w:lang w:bidi="ar-LB"/>
        </w:rPr>
        <w:t>لمستعملي الطريق</w:t>
      </w:r>
      <w:bookmarkStart w:id="0" w:name="_GoBack"/>
      <w:bookmarkEnd w:id="0"/>
    </w:p>
    <w:p w:rsidR="009907FB" w:rsidRDefault="009907FB" w:rsidP="009907FB">
      <w:pPr>
        <w:ind w:left="-469" w:right="-709" w:firstLine="567"/>
        <w:rPr>
          <w:rFonts w:asciiTheme="majorBidi" w:hAnsiTheme="majorBidi" w:cstheme="majorBidi"/>
          <w:sz w:val="24"/>
          <w:rtl/>
          <w:lang w:bidi="ar-LB"/>
        </w:rPr>
      </w:pPr>
      <w:r w:rsidRPr="0092474E">
        <w:rPr>
          <w:rFonts w:asciiTheme="majorBidi" w:hAnsiTheme="majorBidi" w:cstheme="majorBidi" w:hint="cs"/>
          <w:b/>
          <w:bCs/>
          <w:sz w:val="24"/>
          <w:u w:val="single"/>
          <w:rtl/>
          <w:lang w:bidi="ar-LB"/>
        </w:rPr>
        <w:t>أولاً</w:t>
      </w:r>
      <w:r w:rsidRPr="00B02341">
        <w:rPr>
          <w:rFonts w:asciiTheme="majorBidi" w:hAnsiTheme="majorBidi" w:cstheme="majorBidi" w:hint="cs"/>
          <w:b/>
          <w:bCs/>
          <w:sz w:val="24"/>
          <w:rtl/>
          <w:lang w:bidi="ar-LB"/>
        </w:rPr>
        <w:t xml:space="preserve">: </w:t>
      </w:r>
      <w:r w:rsidRPr="00B02341">
        <w:rPr>
          <w:rFonts w:asciiTheme="majorBidi" w:hAnsiTheme="majorBidi" w:cstheme="majorBidi"/>
          <w:b/>
          <w:bCs/>
          <w:sz w:val="24"/>
          <w:rtl/>
          <w:lang w:bidi="ar-LB"/>
        </w:rPr>
        <w:t>قانون السير:</w:t>
      </w:r>
      <w:r w:rsidRPr="00B02341">
        <w:rPr>
          <w:rFonts w:asciiTheme="majorBidi" w:hAnsiTheme="majorBidi" w:cstheme="majorBidi" w:hint="cs"/>
          <w:sz w:val="24"/>
          <w:rtl/>
          <w:lang w:bidi="ar-LB"/>
        </w:rPr>
        <w:t xml:space="preserve"> </w:t>
      </w:r>
      <w:r w:rsidRPr="00B02341">
        <w:rPr>
          <w:rFonts w:asciiTheme="majorBidi" w:hAnsiTheme="majorBidi" w:cstheme="majorBidi"/>
          <w:sz w:val="24"/>
          <w:rtl/>
          <w:lang w:bidi="ar-LB"/>
        </w:rPr>
        <w:t>تفصيل الغرامات والاحكام الجزائية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 - </w:t>
      </w:r>
      <w:r w:rsidRPr="00B02341">
        <w:rPr>
          <w:rFonts w:asciiTheme="majorBidi" w:hAnsiTheme="majorBidi" w:cstheme="majorBidi"/>
          <w:sz w:val="24"/>
          <w:rtl/>
          <w:lang w:bidi="ar-LB"/>
        </w:rPr>
        <w:t>الدور الرادع للقانون.</w:t>
      </w:r>
    </w:p>
    <w:p w:rsidR="009907FB" w:rsidRDefault="009907FB" w:rsidP="009907FB">
      <w:pPr>
        <w:ind w:left="-469" w:right="-709" w:firstLine="567"/>
        <w:rPr>
          <w:rFonts w:asciiTheme="majorBidi" w:hAnsiTheme="majorBidi" w:cstheme="majorBidi"/>
          <w:sz w:val="24"/>
          <w:rtl/>
          <w:lang w:bidi="ar-LB"/>
        </w:rPr>
      </w:pPr>
      <w:r w:rsidRPr="0092474E">
        <w:rPr>
          <w:rFonts w:asciiTheme="majorBidi" w:hAnsiTheme="majorBidi" w:cstheme="majorBidi" w:hint="cs"/>
          <w:b/>
          <w:bCs/>
          <w:sz w:val="24"/>
          <w:u w:val="single"/>
          <w:rtl/>
          <w:lang w:bidi="ar-LB"/>
        </w:rPr>
        <w:t>ثانياً</w:t>
      </w:r>
      <w:r w:rsidRPr="00B02341">
        <w:rPr>
          <w:rFonts w:asciiTheme="majorBidi" w:hAnsiTheme="majorBidi" w:cstheme="majorBidi" w:hint="cs"/>
          <w:b/>
          <w:bCs/>
          <w:sz w:val="24"/>
          <w:rtl/>
          <w:lang w:bidi="ar-LB"/>
        </w:rPr>
        <w:t xml:space="preserve">: </w:t>
      </w:r>
      <w:r w:rsidRPr="00B02341">
        <w:rPr>
          <w:rFonts w:asciiTheme="majorBidi" w:hAnsiTheme="majorBidi" w:cstheme="majorBidi"/>
          <w:b/>
          <w:bCs/>
          <w:sz w:val="24"/>
          <w:rtl/>
          <w:lang w:bidi="ar-LB"/>
        </w:rPr>
        <w:t>قواعد المرور</w:t>
      </w:r>
      <w:r w:rsidRPr="00B02341">
        <w:rPr>
          <w:rFonts w:asciiTheme="majorBidi" w:hAnsiTheme="majorBidi" w:cstheme="majorBidi"/>
          <w:sz w:val="24"/>
          <w:rtl/>
          <w:lang w:bidi="ar-LB"/>
        </w:rPr>
        <w:t xml:space="preserve"> </w:t>
      </w:r>
      <w:r w:rsidRPr="00B02341">
        <w:rPr>
          <w:rFonts w:asciiTheme="majorBidi" w:hAnsiTheme="majorBidi" w:cstheme="majorBidi" w:hint="cs"/>
          <w:sz w:val="24"/>
          <w:rtl/>
          <w:lang w:bidi="ar-LB"/>
        </w:rPr>
        <w:t>حقوق و</w:t>
      </w:r>
      <w:r w:rsidRPr="00B02341">
        <w:rPr>
          <w:rFonts w:asciiTheme="majorBidi" w:hAnsiTheme="majorBidi" w:cstheme="majorBidi"/>
          <w:sz w:val="24"/>
          <w:rtl/>
          <w:lang w:bidi="ar-LB"/>
        </w:rPr>
        <w:t>واجبات مستعملي الطرق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 - </w:t>
      </w:r>
      <w:r w:rsidRPr="00B02341">
        <w:rPr>
          <w:rFonts w:asciiTheme="majorBidi" w:hAnsiTheme="majorBidi" w:cstheme="majorBidi"/>
          <w:sz w:val="24"/>
          <w:rtl/>
          <w:lang w:bidi="ar-LB"/>
        </w:rPr>
        <w:t>حساب مسافة التوقف ومسافة التلاقي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 - </w:t>
      </w:r>
      <w:r w:rsidRPr="00B02341">
        <w:rPr>
          <w:rFonts w:asciiTheme="majorBidi" w:hAnsiTheme="majorBidi" w:cstheme="majorBidi"/>
          <w:sz w:val="24"/>
          <w:rtl/>
          <w:lang w:bidi="ar-LB"/>
        </w:rPr>
        <w:t>الارصفة والتصرف على تلاقي</w:t>
      </w:r>
      <w:r w:rsidRPr="00B02341">
        <w:rPr>
          <w:rFonts w:asciiTheme="majorBidi" w:hAnsiTheme="majorBidi" w:cstheme="majorBidi" w:hint="cs"/>
          <w:sz w:val="24"/>
          <w:rtl/>
          <w:lang w:bidi="ar-LB"/>
        </w:rPr>
        <w:t xml:space="preserve"> </w:t>
      </w:r>
    </w:p>
    <w:p w:rsidR="009907FB" w:rsidRDefault="009907FB" w:rsidP="009907FB">
      <w:pPr>
        <w:ind w:left="-469" w:right="-709" w:firstLine="1189"/>
        <w:rPr>
          <w:rFonts w:asciiTheme="majorBidi" w:hAnsiTheme="majorBidi" w:cstheme="majorBidi"/>
          <w:sz w:val="24"/>
          <w:rtl/>
          <w:lang w:bidi="ar-LB"/>
        </w:rPr>
      </w:pPr>
      <w:r w:rsidRPr="00B02341">
        <w:rPr>
          <w:rFonts w:asciiTheme="majorBidi" w:hAnsiTheme="majorBidi" w:cstheme="majorBidi" w:hint="cs"/>
          <w:sz w:val="24"/>
          <w:rtl/>
          <w:lang w:bidi="ar-LB"/>
        </w:rPr>
        <w:t xml:space="preserve">الطرق قواعد </w:t>
      </w:r>
      <w:r w:rsidRPr="00B02341">
        <w:rPr>
          <w:rFonts w:asciiTheme="majorBidi" w:hAnsiTheme="majorBidi" w:cstheme="majorBidi"/>
          <w:sz w:val="24"/>
          <w:rtl/>
          <w:lang w:bidi="ar-LB"/>
        </w:rPr>
        <w:t>الحركة والتوقف، التلاقي والتجاوز</w:t>
      </w:r>
      <w:r w:rsidRPr="00B02341">
        <w:rPr>
          <w:rFonts w:asciiTheme="majorBidi" w:hAnsiTheme="majorBidi" w:cstheme="majorBidi" w:hint="cs"/>
          <w:sz w:val="24"/>
          <w:rtl/>
          <w:lang w:bidi="ar-LB"/>
        </w:rPr>
        <w:t>.</w:t>
      </w:r>
    </w:p>
    <w:p w:rsidR="009907FB" w:rsidRDefault="009907FB" w:rsidP="009907FB">
      <w:pPr>
        <w:ind w:left="-469" w:right="-709" w:firstLine="567"/>
        <w:rPr>
          <w:rFonts w:asciiTheme="majorBidi" w:hAnsiTheme="majorBidi" w:cstheme="majorBidi"/>
          <w:sz w:val="24"/>
          <w:rtl/>
          <w:lang w:bidi="ar-LB"/>
        </w:rPr>
      </w:pPr>
      <w:r w:rsidRPr="0092474E">
        <w:rPr>
          <w:rFonts w:asciiTheme="majorBidi" w:hAnsiTheme="majorBidi" w:cstheme="majorBidi" w:hint="cs"/>
          <w:b/>
          <w:bCs/>
          <w:sz w:val="24"/>
          <w:u w:val="single"/>
          <w:rtl/>
          <w:lang w:bidi="ar-LB"/>
        </w:rPr>
        <w:t>ثالثاً</w:t>
      </w:r>
      <w:r w:rsidRPr="00B02341">
        <w:rPr>
          <w:rFonts w:asciiTheme="majorBidi" w:hAnsiTheme="majorBidi" w:cstheme="majorBidi" w:hint="cs"/>
          <w:b/>
          <w:bCs/>
          <w:sz w:val="24"/>
          <w:rtl/>
          <w:lang w:bidi="ar-LB"/>
        </w:rPr>
        <w:t xml:space="preserve">: </w:t>
      </w:r>
      <w:r w:rsidRPr="00B02341">
        <w:rPr>
          <w:rFonts w:asciiTheme="majorBidi" w:hAnsiTheme="majorBidi" w:cstheme="majorBidi"/>
          <w:b/>
          <w:bCs/>
          <w:sz w:val="24"/>
          <w:rtl/>
          <w:lang w:bidi="ar-LB"/>
        </w:rPr>
        <w:t>سلوكيات مستعملي الطريق:</w:t>
      </w:r>
      <w:r w:rsidRPr="00B02341">
        <w:rPr>
          <w:rFonts w:asciiTheme="majorBidi" w:hAnsiTheme="majorBidi" w:cstheme="majorBidi"/>
          <w:sz w:val="24"/>
          <w:rtl/>
          <w:lang w:bidi="ar-LB"/>
        </w:rPr>
        <w:t xml:space="preserve"> حس</w:t>
      </w:r>
      <w:r>
        <w:rPr>
          <w:rFonts w:asciiTheme="majorBidi" w:hAnsiTheme="majorBidi" w:cstheme="majorBidi" w:hint="cs"/>
          <w:sz w:val="24"/>
          <w:rtl/>
          <w:lang w:bidi="ar-LB"/>
        </w:rPr>
        <w:t>ّ</w:t>
      </w:r>
      <w:r w:rsidRPr="00B02341">
        <w:rPr>
          <w:rFonts w:asciiTheme="majorBidi" w:hAnsiTheme="majorBidi" w:cstheme="majorBidi"/>
          <w:sz w:val="24"/>
          <w:rtl/>
          <w:lang w:bidi="ar-LB"/>
        </w:rPr>
        <w:t xml:space="preserve"> المسؤولية وضبط النفس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 - </w:t>
      </w:r>
      <w:r w:rsidRPr="00B02341">
        <w:rPr>
          <w:rFonts w:asciiTheme="majorBidi" w:hAnsiTheme="majorBidi" w:cstheme="majorBidi"/>
          <w:sz w:val="24"/>
          <w:rtl/>
          <w:lang w:bidi="ar-LB"/>
        </w:rPr>
        <w:t>غ</w:t>
      </w:r>
      <w:r>
        <w:rPr>
          <w:rFonts w:asciiTheme="majorBidi" w:hAnsiTheme="majorBidi" w:cstheme="majorBidi" w:hint="cs"/>
          <w:sz w:val="24"/>
          <w:rtl/>
          <w:lang w:bidi="ar-LB"/>
        </w:rPr>
        <w:t>َ</w:t>
      </w:r>
      <w:r w:rsidRPr="00B02341">
        <w:rPr>
          <w:rFonts w:asciiTheme="majorBidi" w:hAnsiTheme="majorBidi" w:cstheme="majorBidi"/>
          <w:sz w:val="24"/>
          <w:rtl/>
          <w:lang w:bidi="ar-LB"/>
        </w:rPr>
        <w:t>ض</w:t>
      </w:r>
      <w:r>
        <w:rPr>
          <w:rFonts w:asciiTheme="majorBidi" w:hAnsiTheme="majorBidi" w:cstheme="majorBidi" w:hint="cs"/>
          <w:sz w:val="24"/>
          <w:rtl/>
          <w:lang w:bidi="ar-LB"/>
        </w:rPr>
        <w:t>َ</w:t>
      </w:r>
      <w:r w:rsidRPr="00B02341">
        <w:rPr>
          <w:rFonts w:asciiTheme="majorBidi" w:hAnsiTheme="majorBidi" w:cstheme="majorBidi"/>
          <w:sz w:val="24"/>
          <w:rtl/>
          <w:lang w:bidi="ar-LB"/>
        </w:rPr>
        <w:t>ب الطريق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 - </w:t>
      </w:r>
      <w:r w:rsidRPr="00B02341">
        <w:rPr>
          <w:rFonts w:asciiTheme="majorBidi" w:hAnsiTheme="majorBidi" w:cstheme="majorBidi"/>
          <w:sz w:val="24"/>
          <w:rtl/>
          <w:lang w:bidi="ar-LB"/>
        </w:rPr>
        <w:t>الانتباه والحالة الذهنية</w:t>
      </w:r>
      <w:r>
        <w:rPr>
          <w:rFonts w:asciiTheme="majorBidi" w:hAnsiTheme="majorBidi" w:cstheme="majorBidi" w:hint="cs"/>
          <w:sz w:val="24"/>
          <w:rtl/>
          <w:lang w:bidi="ar-LB"/>
        </w:rPr>
        <w:t xml:space="preserve"> - </w:t>
      </w:r>
      <w:r w:rsidRPr="00B02341">
        <w:rPr>
          <w:rFonts w:asciiTheme="majorBidi" w:hAnsiTheme="majorBidi" w:cstheme="majorBidi"/>
          <w:sz w:val="24"/>
          <w:rtl/>
          <w:lang w:bidi="ar-LB"/>
        </w:rPr>
        <w:t xml:space="preserve"> تأثير المُسك</w:t>
      </w:r>
      <w:r>
        <w:rPr>
          <w:rFonts w:asciiTheme="majorBidi" w:hAnsiTheme="majorBidi" w:cstheme="majorBidi" w:hint="cs"/>
          <w:sz w:val="24"/>
          <w:rtl/>
          <w:lang w:bidi="ar-LB"/>
        </w:rPr>
        <w:t>ّ</w:t>
      </w:r>
      <w:r w:rsidRPr="00B02341">
        <w:rPr>
          <w:rFonts w:asciiTheme="majorBidi" w:hAnsiTheme="majorBidi" w:cstheme="majorBidi"/>
          <w:sz w:val="24"/>
          <w:rtl/>
          <w:lang w:bidi="ar-LB"/>
        </w:rPr>
        <w:t xml:space="preserve">ر </w:t>
      </w:r>
    </w:p>
    <w:p w:rsidR="009907FB" w:rsidRPr="00B02341" w:rsidRDefault="009907FB" w:rsidP="009907FB">
      <w:pPr>
        <w:ind w:left="-469" w:right="-709" w:firstLine="567"/>
        <w:rPr>
          <w:rFonts w:asciiTheme="majorBidi" w:hAnsiTheme="majorBidi" w:cstheme="majorBidi"/>
          <w:sz w:val="24"/>
          <w:lang w:bidi="ar-LB"/>
        </w:rPr>
      </w:pPr>
      <w:r>
        <w:rPr>
          <w:rFonts w:asciiTheme="majorBidi" w:hAnsiTheme="majorBidi" w:cstheme="majorBidi" w:hint="cs"/>
          <w:b/>
          <w:bCs/>
          <w:sz w:val="24"/>
          <w:rtl/>
          <w:lang w:bidi="ar-LB"/>
        </w:rPr>
        <w:tab/>
      </w:r>
      <w:r w:rsidRPr="00B02341">
        <w:rPr>
          <w:rFonts w:asciiTheme="majorBidi" w:hAnsiTheme="majorBidi" w:cstheme="majorBidi"/>
          <w:sz w:val="24"/>
          <w:rtl/>
          <w:lang w:bidi="ar-LB"/>
        </w:rPr>
        <w:t>والمنب</w:t>
      </w:r>
      <w:r>
        <w:rPr>
          <w:rFonts w:asciiTheme="majorBidi" w:hAnsiTheme="majorBidi" w:cstheme="majorBidi" w:hint="cs"/>
          <w:sz w:val="24"/>
          <w:rtl/>
          <w:lang w:bidi="ar-LB"/>
        </w:rPr>
        <w:t>ّ</w:t>
      </w:r>
      <w:r w:rsidRPr="00B02341">
        <w:rPr>
          <w:rFonts w:asciiTheme="majorBidi" w:hAnsiTheme="majorBidi" w:cstheme="majorBidi"/>
          <w:sz w:val="24"/>
          <w:rtl/>
          <w:lang w:bidi="ar-LB"/>
        </w:rPr>
        <w:t xml:space="preserve">ه </w:t>
      </w:r>
      <w:r w:rsidRPr="00B02341">
        <w:rPr>
          <w:rFonts w:asciiTheme="majorBidi" w:hAnsiTheme="majorBidi" w:cstheme="majorBidi" w:hint="cs"/>
          <w:sz w:val="24"/>
          <w:rtl/>
          <w:lang w:bidi="ar-LB"/>
        </w:rPr>
        <w:t>و</w:t>
      </w:r>
      <w:r w:rsidRPr="00B02341">
        <w:rPr>
          <w:rFonts w:asciiTheme="majorBidi" w:hAnsiTheme="majorBidi" w:cstheme="majorBidi"/>
          <w:sz w:val="24"/>
          <w:rtl/>
          <w:lang w:bidi="ar-LB"/>
        </w:rPr>
        <w:t>الحالة الصحية</w:t>
      </w:r>
      <w:r w:rsidRPr="00B02341">
        <w:rPr>
          <w:rFonts w:asciiTheme="majorBidi" w:hAnsiTheme="majorBidi" w:cstheme="majorBidi" w:hint="cs"/>
          <w:sz w:val="24"/>
          <w:rtl/>
          <w:lang w:bidi="ar-LB"/>
        </w:rPr>
        <w:t>.</w:t>
      </w:r>
    </w:p>
    <w:p w:rsidR="009907FB" w:rsidRPr="00B02341" w:rsidRDefault="009907FB" w:rsidP="009907FB">
      <w:pPr>
        <w:spacing w:before="60" w:after="60"/>
        <w:ind w:left="-469" w:right="-709"/>
        <w:rPr>
          <w:rFonts w:ascii="Arial" w:hAnsi="Arial"/>
          <w:sz w:val="22"/>
          <w:szCs w:val="26"/>
          <w:rtl/>
          <w:lang w:bidi="ar-LB"/>
        </w:rPr>
      </w:pPr>
      <w:r>
        <w:rPr>
          <w:rFonts w:ascii="Arial" w:hAnsi="Arial" w:hint="cs"/>
          <w:sz w:val="22"/>
          <w:szCs w:val="26"/>
          <w:rtl/>
          <w:lang w:bidi="ar-LB"/>
        </w:rPr>
        <w:tab/>
      </w:r>
      <w:r>
        <w:rPr>
          <w:rFonts w:ascii="Arial" w:hAnsi="Arial" w:hint="cs"/>
          <w:sz w:val="22"/>
          <w:szCs w:val="26"/>
          <w:rtl/>
          <w:lang w:bidi="ar-LB"/>
        </w:rPr>
        <w:tab/>
      </w:r>
      <w:r>
        <w:rPr>
          <w:rFonts w:ascii="Arial" w:hAnsi="Arial" w:hint="cs"/>
          <w:sz w:val="22"/>
          <w:szCs w:val="26"/>
          <w:rtl/>
          <w:lang w:bidi="ar-LB"/>
        </w:rPr>
        <w:tab/>
      </w:r>
      <w:r>
        <w:rPr>
          <w:rFonts w:ascii="Arial" w:hAnsi="Arial" w:hint="cs"/>
          <w:sz w:val="22"/>
          <w:szCs w:val="26"/>
          <w:rtl/>
          <w:lang w:bidi="ar-LB"/>
        </w:rPr>
        <w:tab/>
      </w:r>
      <w:r>
        <w:rPr>
          <w:rFonts w:ascii="Arial" w:hAnsi="Arial" w:hint="cs"/>
          <w:sz w:val="22"/>
          <w:szCs w:val="26"/>
          <w:rtl/>
          <w:lang w:bidi="ar-LB"/>
        </w:rPr>
        <w:tab/>
        <w:t>*********************************</w:t>
      </w:r>
    </w:p>
    <w:p w:rsidR="009907FB" w:rsidRDefault="009907FB" w:rsidP="009907FB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tbl>
      <w:tblPr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5F0164" w:rsidTr="00F553B1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5F0164" w:rsidRPr="005F0164" w:rsidRDefault="005F0164" w:rsidP="005F0164">
            <w:pPr>
              <w:tabs>
                <w:tab w:val="left" w:pos="566"/>
              </w:tabs>
              <w:ind w:left="-284" w:right="-284" w:hanging="1069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5F0164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إختصاص </w:t>
            </w:r>
            <w:r w:rsidRPr="005F0164"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>تكنولوجيا المعلوماتية</w:t>
            </w:r>
          </w:p>
          <w:p w:rsidR="005F0164" w:rsidRPr="005F0164" w:rsidRDefault="005F0164" w:rsidP="005F0164">
            <w:pPr>
              <w:tabs>
                <w:tab w:val="left" w:pos="566"/>
              </w:tabs>
              <w:ind w:left="-284" w:right="-284" w:hanging="1069"/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</w:pPr>
            <w:r w:rsidRPr="005F0164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البكالوريا الفنية – سنة ثانية – </w:t>
            </w:r>
          </w:p>
          <w:p w:rsidR="005F0164" w:rsidRDefault="005F0164" w:rsidP="005F0164">
            <w:pPr>
              <w:tabs>
                <w:tab w:val="left" w:pos="566"/>
              </w:tabs>
              <w:ind w:left="-284" w:right="-284" w:hanging="106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5F0164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مادة قانون</w:t>
            </w:r>
            <w:r w:rsidRPr="005F016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العمل والضمان الاجتماعي</w:t>
            </w:r>
          </w:p>
        </w:tc>
      </w:tr>
    </w:tbl>
    <w:p w:rsidR="005F0164" w:rsidRPr="005F0164" w:rsidRDefault="005F0164" w:rsidP="00104450">
      <w:pPr>
        <w:jc w:val="both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D25ECB">
        <w:rPr>
          <w:rFonts w:ascii="Simplified Arabic" w:hAnsi="Simplified Arabic" w:cs="Simplified Arabic" w:hint="cs"/>
          <w:sz w:val="24"/>
          <w:rtl/>
        </w:rPr>
        <w:tab/>
      </w:r>
      <w:r>
        <w:rPr>
          <w:rFonts w:ascii="Simplified Arabic" w:hAnsi="Simplified Arabic" w:cs="Simplified Arabic" w:hint="cs"/>
          <w:sz w:val="24"/>
          <w:rtl/>
        </w:rPr>
        <w:tab/>
      </w:r>
      <w:r w:rsidRPr="005F016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مدّة الدراسة: </w:t>
      </w:r>
      <w:r w:rsidR="00104450">
        <w:rPr>
          <w:rFonts w:asciiTheme="minorBidi" w:hAnsiTheme="minorBidi" w:cstheme="minorBidi"/>
          <w:b/>
          <w:bCs/>
          <w:sz w:val="28"/>
          <w:szCs w:val="28"/>
          <w:u w:val="single"/>
        </w:rPr>
        <w:t>60</w:t>
      </w:r>
      <w:r w:rsidRPr="005F016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 ساعة</w:t>
      </w:r>
    </w:p>
    <w:p w:rsidR="005F0164" w:rsidRPr="00094A77" w:rsidRDefault="005F0164" w:rsidP="005F0164">
      <w:pPr>
        <w:ind w:right="-567"/>
        <w:jc w:val="both"/>
        <w:rPr>
          <w:rFonts w:ascii="Arial" w:eastAsia="Calibri" w:hAnsi="Arial" w:cs="Arial"/>
          <w:b/>
          <w:bCs/>
          <w:sz w:val="24"/>
          <w:rtl/>
        </w:rPr>
      </w:pPr>
      <w:r w:rsidRPr="00094A77">
        <w:rPr>
          <w:rFonts w:ascii="Arial" w:eastAsia="Calibri" w:hAnsi="Arial" w:cs="Arial"/>
          <w:b/>
          <w:bCs/>
          <w:sz w:val="24"/>
          <w:u w:val="single"/>
          <w:rtl/>
        </w:rPr>
        <w:t>الاسباب الموجبة</w:t>
      </w:r>
      <w:r w:rsidRPr="00094A77">
        <w:rPr>
          <w:rFonts w:ascii="Arial" w:eastAsia="Calibri" w:hAnsi="Arial" w:cs="Arial"/>
          <w:b/>
          <w:bCs/>
          <w:sz w:val="24"/>
          <w:rtl/>
        </w:rPr>
        <w:t xml:space="preserve">: </w:t>
      </w:r>
    </w:p>
    <w:p w:rsidR="005F0164" w:rsidRPr="00094A77" w:rsidRDefault="005F0164" w:rsidP="005F0164">
      <w:pPr>
        <w:ind w:right="-567"/>
        <w:jc w:val="both"/>
        <w:rPr>
          <w:rFonts w:ascii="Arial" w:eastAsia="Calibri" w:hAnsi="Arial" w:cs="Arial"/>
          <w:b/>
          <w:bCs/>
          <w:sz w:val="24"/>
          <w:rtl/>
        </w:rPr>
      </w:pPr>
      <w:r w:rsidRPr="00094A77">
        <w:rPr>
          <w:rFonts w:ascii="Arial" w:eastAsia="Calibri" w:hAnsi="Arial" w:cs="Arial"/>
          <w:b/>
          <w:bCs/>
          <w:sz w:val="24"/>
          <w:rtl/>
        </w:rPr>
        <w:t>يهدف هذا البرنامج الى:</w:t>
      </w:r>
    </w:p>
    <w:p w:rsidR="005F0164" w:rsidRPr="00094A77" w:rsidRDefault="005F0164" w:rsidP="005F0164">
      <w:pPr>
        <w:pStyle w:val="ListParagraph"/>
        <w:numPr>
          <w:ilvl w:val="0"/>
          <w:numId w:val="2"/>
        </w:numPr>
        <w:ind w:right="-567"/>
        <w:jc w:val="both"/>
        <w:rPr>
          <w:rFonts w:ascii="Arial" w:eastAsia="Calibri" w:hAnsi="Arial" w:cs="Arial"/>
          <w:b/>
          <w:bCs/>
          <w:sz w:val="24"/>
          <w:rtl/>
        </w:rPr>
      </w:pPr>
      <w:r w:rsidRPr="00094A77">
        <w:rPr>
          <w:rFonts w:ascii="Arial" w:hAnsi="Arial" w:cs="Arial"/>
          <w:b/>
          <w:bCs/>
          <w:sz w:val="26"/>
          <w:szCs w:val="26"/>
          <w:rtl/>
          <w:lang w:bidi="ar-LB"/>
        </w:rPr>
        <w:t>إن هذا البرنامج وضع لطلاب هذا الإختصاص، والهدف من ورائه إعطائهم لمحة عامة شاملة وواضحة لمواد القانون التي تتعلق بإختصاصهم لاسيما قوانين العمل والضمان الإجتماعي.</w:t>
      </w:r>
    </w:p>
    <w:p w:rsidR="005F0164" w:rsidRPr="00094A77" w:rsidRDefault="005F0164" w:rsidP="005F0164">
      <w:pPr>
        <w:pStyle w:val="Heading2"/>
        <w:numPr>
          <w:ilvl w:val="0"/>
          <w:numId w:val="2"/>
        </w:numPr>
        <w:bidi/>
        <w:spacing w:before="0" w:after="0"/>
        <w:ind w:right="-567"/>
        <w:jc w:val="left"/>
        <w:rPr>
          <w:rFonts w:ascii="Arial" w:hAnsi="Arial" w:cs="Arial"/>
          <w:lang w:eastAsia="fr-FR"/>
        </w:rPr>
      </w:pPr>
      <w:r w:rsidRPr="00094A77">
        <w:rPr>
          <w:rFonts w:ascii="Arial" w:hAnsi="Arial" w:cs="Arial"/>
          <w:rtl/>
        </w:rPr>
        <w:t xml:space="preserve">تمكين الطالب من معرفة المفردات القانونية والاقتصادية اللازمة في عمله اليومي. </w:t>
      </w:r>
    </w:p>
    <w:p w:rsidR="005F0164" w:rsidRPr="00094A77" w:rsidRDefault="005F0164" w:rsidP="005F0164">
      <w:pPr>
        <w:pStyle w:val="Heading2"/>
        <w:numPr>
          <w:ilvl w:val="0"/>
          <w:numId w:val="2"/>
        </w:numPr>
        <w:bidi/>
        <w:spacing w:before="0" w:after="0"/>
        <w:ind w:right="-567"/>
        <w:jc w:val="left"/>
        <w:rPr>
          <w:rFonts w:ascii="Arial" w:hAnsi="Arial" w:cs="Arial"/>
          <w:lang w:eastAsia="fr-FR"/>
        </w:rPr>
      </w:pPr>
      <w:r w:rsidRPr="00094A77">
        <w:rPr>
          <w:rFonts w:ascii="Arial" w:hAnsi="Arial" w:cs="Arial"/>
          <w:rtl/>
        </w:rPr>
        <w:t>فهم البيئة القانونية والاجتماعية لظروف العمل واكتساب شخصية المواطن</w:t>
      </w:r>
      <w:r w:rsidRPr="00094A77">
        <w:rPr>
          <w:rFonts w:ascii="Arial" w:hAnsi="Arial" w:cs="Arial"/>
        </w:rPr>
        <w:t>.</w:t>
      </w:r>
    </w:p>
    <w:p w:rsidR="005F0164" w:rsidRPr="00094A77" w:rsidRDefault="005F0164" w:rsidP="005F0164">
      <w:pPr>
        <w:pStyle w:val="Heading2"/>
        <w:numPr>
          <w:ilvl w:val="0"/>
          <w:numId w:val="2"/>
        </w:numPr>
        <w:bidi/>
        <w:spacing w:before="0" w:after="0"/>
        <w:ind w:right="-851"/>
        <w:jc w:val="left"/>
        <w:rPr>
          <w:rFonts w:ascii="Arial" w:hAnsi="Arial" w:cs="Arial"/>
          <w:lang w:eastAsia="fr-FR"/>
        </w:rPr>
      </w:pPr>
      <w:r w:rsidRPr="00094A77">
        <w:rPr>
          <w:rFonts w:ascii="Arial" w:hAnsi="Arial" w:cs="Arial"/>
          <w:rtl/>
        </w:rPr>
        <w:t xml:space="preserve">تحقيق تدريب مهني كامل من خلال تمكينه إمتلاك أساليب وأنماط تفكير تنمي مهارات الملاحظة والقدرة </w:t>
      </w:r>
      <w:r>
        <w:rPr>
          <w:rFonts w:ascii="Arial" w:hAnsi="Arial" w:cs="Arial" w:hint="cs"/>
          <w:rtl/>
        </w:rPr>
        <w:t>ال</w:t>
      </w:r>
      <w:r w:rsidRPr="00094A77">
        <w:rPr>
          <w:rFonts w:ascii="Arial" w:hAnsi="Arial" w:cs="Arial"/>
          <w:rtl/>
        </w:rPr>
        <w:t>تحليلية، والموضوعية والصرامة الفكرية.</w:t>
      </w:r>
    </w:p>
    <w:p w:rsidR="005F0164" w:rsidRPr="00094A77" w:rsidRDefault="005F0164" w:rsidP="005F0164">
      <w:pPr>
        <w:rPr>
          <w:rFonts w:ascii="Arial" w:hAnsi="Arial" w:cs="Arial"/>
          <w:b/>
          <w:bCs/>
          <w:sz w:val="28"/>
          <w:szCs w:val="28"/>
          <w:rtl/>
          <w:lang w:bidi="ar-LB"/>
        </w:rPr>
      </w:pPr>
      <w:r w:rsidRPr="00094A77">
        <w:rPr>
          <w:rFonts w:ascii="Arial" w:hAnsi="Arial" w:cs="Arial"/>
          <w:b/>
          <w:bCs/>
          <w:sz w:val="28"/>
          <w:szCs w:val="28"/>
          <w:rtl/>
          <w:lang w:bidi="ar-LB"/>
        </w:rPr>
        <w:t>يقسم البرنامج الى قس</w:t>
      </w:r>
      <w:r>
        <w:rPr>
          <w:rFonts w:ascii="Arial" w:hAnsi="Arial" w:cs="Arial" w:hint="cs"/>
          <w:b/>
          <w:bCs/>
          <w:sz w:val="28"/>
          <w:szCs w:val="28"/>
          <w:rtl/>
          <w:lang w:bidi="ar-LB"/>
        </w:rPr>
        <w:t>مين</w:t>
      </w:r>
      <w:r w:rsidRPr="00094A77">
        <w:rPr>
          <w:rFonts w:ascii="Arial" w:hAnsi="Arial" w:cs="Arial"/>
          <w:b/>
          <w:bCs/>
          <w:sz w:val="28"/>
          <w:szCs w:val="28"/>
          <w:rtl/>
          <w:lang w:bidi="ar-LB"/>
        </w:rPr>
        <w:t>:</w:t>
      </w:r>
    </w:p>
    <w:p w:rsidR="005F0164" w:rsidRPr="00094A77" w:rsidRDefault="005F0164" w:rsidP="005F0164">
      <w:pPr>
        <w:rPr>
          <w:rFonts w:ascii="Arial" w:hAnsi="Arial" w:cs="Arial"/>
          <w:b/>
          <w:bCs/>
          <w:sz w:val="26"/>
          <w:szCs w:val="26"/>
          <w:rtl/>
          <w:lang w:bidi="ar-LB"/>
        </w:rPr>
      </w:pPr>
      <w:r w:rsidRPr="00094A77">
        <w:rPr>
          <w:rFonts w:ascii="Arial" w:hAnsi="Arial" w:cs="Arial"/>
          <w:b/>
          <w:bCs/>
          <w:sz w:val="26"/>
          <w:szCs w:val="26"/>
          <w:rtl/>
          <w:lang w:bidi="ar-LB"/>
        </w:rPr>
        <w:t>- القسم الأول : قانون العمل  .</w:t>
      </w:r>
    </w:p>
    <w:p w:rsidR="005F0164" w:rsidRPr="00094A77" w:rsidRDefault="005F0164" w:rsidP="005F0164">
      <w:pPr>
        <w:rPr>
          <w:rFonts w:ascii="Arial" w:hAnsi="Arial" w:cs="Arial"/>
          <w:b/>
          <w:bCs/>
          <w:sz w:val="26"/>
          <w:szCs w:val="26"/>
          <w:rtl/>
          <w:lang w:bidi="ar-LB"/>
        </w:rPr>
      </w:pPr>
      <w:r w:rsidRPr="00094A77">
        <w:rPr>
          <w:rFonts w:ascii="Arial" w:hAnsi="Arial" w:cs="Arial"/>
          <w:b/>
          <w:bCs/>
          <w:sz w:val="26"/>
          <w:szCs w:val="26"/>
          <w:rtl/>
          <w:lang w:bidi="ar-LB"/>
        </w:rPr>
        <w:t>- القسم الثاني : قانون الضمان الإجتماعي .</w:t>
      </w:r>
    </w:p>
    <w:p w:rsidR="005F0164" w:rsidRPr="005F0164" w:rsidRDefault="005F0164" w:rsidP="005F0164">
      <w:pPr>
        <w:jc w:val="center"/>
        <w:rPr>
          <w:rFonts w:ascii="Arial" w:hAnsi="Arial" w:cs="Arial"/>
          <w:b/>
          <w:bCs/>
          <w:sz w:val="32"/>
          <w:szCs w:val="32"/>
          <w:u w:val="single"/>
          <w:rtl/>
          <w:lang w:bidi="ar-LB"/>
        </w:rPr>
      </w:pPr>
      <w:r w:rsidRPr="005F0164">
        <w:rPr>
          <w:rFonts w:ascii="Arial" w:hAnsi="Arial" w:cs="Arial"/>
          <w:b/>
          <w:bCs/>
          <w:sz w:val="32"/>
          <w:szCs w:val="32"/>
          <w:u w:val="single"/>
          <w:rtl/>
          <w:lang w:bidi="ar-LB"/>
        </w:rPr>
        <w:t>القسم الأول</w:t>
      </w:r>
    </w:p>
    <w:p w:rsidR="005F0164" w:rsidRPr="005F0164" w:rsidRDefault="005F0164" w:rsidP="005F0164">
      <w:pPr>
        <w:jc w:val="center"/>
        <w:rPr>
          <w:rFonts w:ascii="Arial" w:hAnsi="Arial" w:cs="Arial"/>
          <w:b/>
          <w:bCs/>
          <w:sz w:val="32"/>
          <w:szCs w:val="32"/>
          <w:rtl/>
          <w:lang w:bidi="ar-LB"/>
        </w:rPr>
      </w:pPr>
      <w:r w:rsidRPr="005F0164">
        <w:rPr>
          <w:rFonts w:ascii="Arial" w:hAnsi="Arial" w:cs="Arial"/>
          <w:b/>
          <w:bCs/>
          <w:sz w:val="32"/>
          <w:szCs w:val="32"/>
          <w:rtl/>
          <w:lang w:bidi="ar-LB"/>
        </w:rPr>
        <w:t>- قانون العمل -</w:t>
      </w:r>
    </w:p>
    <w:p w:rsidR="005F0164" w:rsidRPr="006B0EF0" w:rsidRDefault="005F0164" w:rsidP="005F0164">
      <w:pPr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اولاً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: 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قانون العمل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1-1- </w:t>
      </w:r>
      <w:r w:rsidRPr="006B0EF0">
        <w:rPr>
          <w:rFonts w:asciiTheme="minorBidi" w:hAnsiTheme="minorBidi" w:cstheme="minorBidi"/>
          <w:sz w:val="24"/>
          <w:rtl/>
          <w:lang w:bidi="ar-LB"/>
        </w:rPr>
        <w:t>تعريفه.</w:t>
      </w:r>
    </w:p>
    <w:p w:rsidR="005E11AA" w:rsidRPr="006B0EF0" w:rsidRDefault="005E11AA" w:rsidP="005E11AA">
      <w:pPr>
        <w:ind w:right="-851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1-2- نطاق تطبيقه:</w:t>
      </w:r>
    </w:p>
    <w:p w:rsidR="005E11AA" w:rsidRPr="006B0EF0" w:rsidRDefault="005E11AA" w:rsidP="005E11AA">
      <w:pPr>
        <w:ind w:right="-851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1-2-1- الأجراء والمؤسسات الخاضعة لأحكام قانون العمل.</w:t>
      </w:r>
    </w:p>
    <w:p w:rsidR="005E11AA" w:rsidRPr="006B0EF0" w:rsidRDefault="005E11AA" w:rsidP="005E11AA">
      <w:pPr>
        <w:ind w:right="-851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1-2-2: الأجراء غير الخاضعين لأحكام قانون العمل. </w:t>
      </w:r>
    </w:p>
    <w:p w:rsidR="005F0164" w:rsidRPr="006B0EF0" w:rsidRDefault="005F0164" w:rsidP="005F0164">
      <w:pPr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ثانياً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: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علاقات العمل الفردية</w:t>
      </w:r>
    </w:p>
    <w:p w:rsidR="005F0164" w:rsidRPr="006B0EF0" w:rsidRDefault="005F0164" w:rsidP="005F0164">
      <w:pPr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ab/>
        <w:t xml:space="preserve">2-1- عقد العمل الفردي 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2-1-1- تعريفه وأنواعه.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2-1-2- خصائصه.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2-1-3- عناصره ( العمل – الأجر – رابطة التبعية ).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2-1-4- أطرافه (الأجير – صاحب العمل).</w:t>
      </w:r>
    </w:p>
    <w:p w:rsidR="005F0164" w:rsidRPr="006B0EF0" w:rsidRDefault="005F0164" w:rsidP="005F0164">
      <w:pPr>
        <w:ind w:left="144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(الفرق بين العاملين في القطاع العام والعاملين في القطاع الخاص).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2-1-5- موجبات أطرافه ( موجبات الأجير – موجبات صاحب العمل ).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2-1-6- مدته ( محدد المدة – غير محدد المدة ).</w:t>
      </w:r>
    </w:p>
    <w:p w:rsidR="005F0164" w:rsidRPr="006B0EF0" w:rsidRDefault="005F0164" w:rsidP="005F0164">
      <w:pPr>
        <w:ind w:left="1080" w:firstLine="36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2-1-7- إنقضاؤه ( بالطرق القانونية: إنتهاء المدة – الفسخ – الإنذار).</w:t>
      </w:r>
    </w:p>
    <w:p w:rsidR="005F0164" w:rsidRPr="006B0EF0" w:rsidRDefault="005F0164" w:rsidP="005F0164">
      <w:pPr>
        <w:ind w:left="2520" w:firstLine="36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( بالطرق غير القانونية: الصرف التعسفي وأحكامه). </w:t>
      </w:r>
    </w:p>
    <w:p w:rsidR="005F0164" w:rsidRPr="006B0EF0" w:rsidRDefault="005F0164" w:rsidP="005F0164">
      <w:pPr>
        <w:ind w:left="1080" w:firstLine="36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2-1-8- الأجر: تعريفه – أنواعه – ملحقاته – طرق حمايته. </w:t>
      </w:r>
    </w:p>
    <w:p w:rsidR="005F0164" w:rsidRPr="006B0EF0" w:rsidRDefault="005F0164" w:rsidP="005F0164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2-2ـ عقد التدريب المهني 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2-2-1- تعريفه.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2-2-2- موجبات أطرافه (الأجير المتدرب – صاحب العمل المدرب).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2-2-3- الفرق بينه وبين فترة التجربة.</w:t>
      </w:r>
    </w:p>
    <w:p w:rsidR="005F0164" w:rsidRPr="006B0EF0" w:rsidRDefault="005F0164" w:rsidP="005F0164">
      <w:pPr>
        <w:ind w:left="1080" w:hanging="36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2-3- النظام الداخلي للمؤسسة</w:t>
      </w: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5E11AA" w:rsidRPr="006B0EF0" w:rsidRDefault="005E11AA" w:rsidP="005E11AA">
      <w:pPr>
        <w:ind w:left="1080" w:firstLine="389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2-3-1- تعريفه.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2-3-1- مضمونه.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2-3-2- مدى إلزاميته.</w:t>
      </w:r>
    </w:p>
    <w:p w:rsidR="005F0164" w:rsidRPr="006B0EF0" w:rsidRDefault="005F0164" w:rsidP="005F0164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2-4ـ مدّة العمل والإجازات وأنواعها </w:t>
      </w:r>
    </w:p>
    <w:p w:rsidR="005E11AA" w:rsidRPr="006B0EF0" w:rsidRDefault="005E11AA" w:rsidP="005E11AA">
      <w:pPr>
        <w:ind w:left="1469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lastRenderedPageBreak/>
        <w:t>2-4-1- مدة العمل (الحد الأقصى للعمل في الأسبوع – شروط تشغيل الأجراء ساعات إضافية – الراحة اليومية – الراحة الأسبوعية).</w:t>
      </w:r>
    </w:p>
    <w:p w:rsidR="005E11AA" w:rsidRPr="006B0EF0" w:rsidRDefault="005E11AA" w:rsidP="005E11AA">
      <w:pPr>
        <w:ind w:left="1469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2-4-2- الإجازات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 w:rsidRPr="006B0EF0">
        <w:rPr>
          <w:rFonts w:asciiTheme="minorBidi" w:hAnsiTheme="minorBidi" w:cstheme="minorBidi"/>
          <w:sz w:val="24"/>
          <w:rtl/>
          <w:lang w:bidi="ar-LB"/>
        </w:rPr>
        <w:t>2-4-2-1- إجازة الوفاة: تعريفها - مدتها.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2-4-2-2- إجازة الأمومة: تعريفها – مدتها – شروط الإستفادة منها – آثارها.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2-4-2-3- الإجازة السنوية: تعريفها- مدتها – شروط الإستفادة منها – آثارها.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2-4-2-4- الإجازة المرضية: تعريفها- مدتها – شروط الإستفادة منها – آثارها.</w:t>
      </w:r>
    </w:p>
    <w:p w:rsidR="005F0164" w:rsidRPr="006B0EF0" w:rsidRDefault="005F0164" w:rsidP="00FE00D9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2-</w:t>
      </w:r>
      <w:r w:rsidR="00FE00D9"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5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- شروط الصحة والوقاية والسلامة 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2-6-1- الإلتزامات المفروضه على صاحب العمل في هذا المجال.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2-6-2- مسؤولية صاحب العمل عند إخلاله بتلك الإلتزامات.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2-6-3- المراقبة من قبل طبيب المؤسسة.</w:t>
      </w:r>
    </w:p>
    <w:p w:rsidR="00CC3D52" w:rsidRPr="006B0EF0" w:rsidRDefault="00CC3D52" w:rsidP="00FE00D9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</w:p>
    <w:p w:rsidR="005F0164" w:rsidRPr="006B0EF0" w:rsidRDefault="005F0164" w:rsidP="00FE00D9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2-</w:t>
      </w:r>
      <w:r w:rsidR="00FE00D9"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6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- مجالس العمل التحكيمية </w:t>
      </w:r>
    </w:p>
    <w:p w:rsidR="005F0164" w:rsidRPr="006B0EF0" w:rsidRDefault="005F0164" w:rsidP="00FE00D9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</w:t>
      </w:r>
      <w:r w:rsidR="00FE00D9" w:rsidRPr="006B0EF0">
        <w:rPr>
          <w:rFonts w:asciiTheme="minorBidi" w:hAnsiTheme="minorBidi" w:cstheme="minorBidi"/>
          <w:sz w:val="24"/>
          <w:rtl/>
          <w:lang w:bidi="ar-LB"/>
        </w:rPr>
        <w:t>6</w:t>
      </w:r>
      <w:r w:rsidRPr="006B0EF0">
        <w:rPr>
          <w:rFonts w:asciiTheme="minorBidi" w:hAnsiTheme="minorBidi" w:cstheme="minorBidi"/>
          <w:sz w:val="24"/>
          <w:rtl/>
          <w:lang w:bidi="ar-LB"/>
        </w:rPr>
        <w:t>-1- تعريفها وتشكيلها.</w:t>
      </w:r>
    </w:p>
    <w:p w:rsidR="005F0164" w:rsidRPr="006B0EF0" w:rsidRDefault="005F0164" w:rsidP="00FE00D9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</w:t>
      </w:r>
      <w:r w:rsidR="00FE00D9" w:rsidRPr="006B0EF0">
        <w:rPr>
          <w:rFonts w:asciiTheme="minorBidi" w:hAnsiTheme="minorBidi" w:cstheme="minorBidi"/>
          <w:sz w:val="24"/>
          <w:rtl/>
          <w:lang w:bidi="ar-LB"/>
        </w:rPr>
        <w:t>6</w:t>
      </w:r>
      <w:r w:rsidRPr="006B0EF0">
        <w:rPr>
          <w:rFonts w:asciiTheme="minorBidi" w:hAnsiTheme="minorBidi" w:cstheme="minorBidi"/>
          <w:sz w:val="24"/>
          <w:rtl/>
          <w:lang w:bidi="ar-LB"/>
        </w:rPr>
        <w:t>-2- إختصاصها</w:t>
      </w:r>
      <w:r w:rsidR="00FE00D9" w:rsidRPr="006B0EF0">
        <w:rPr>
          <w:rFonts w:asciiTheme="minorBidi" w:hAnsiTheme="minorBidi" w:cstheme="minorBidi"/>
          <w:sz w:val="24"/>
          <w:rtl/>
          <w:lang w:bidi="ar-LB"/>
        </w:rPr>
        <w:t xml:space="preserve"> و</w:t>
      </w:r>
      <w:r w:rsidRPr="006B0EF0">
        <w:rPr>
          <w:rFonts w:asciiTheme="minorBidi" w:hAnsiTheme="minorBidi" w:cstheme="minorBidi"/>
          <w:sz w:val="24"/>
          <w:rtl/>
          <w:lang w:bidi="ar-LB"/>
        </w:rPr>
        <w:t>الإجراءات المتبعة أمامها.</w:t>
      </w:r>
    </w:p>
    <w:p w:rsidR="005F0164" w:rsidRPr="006B0EF0" w:rsidRDefault="005F0164" w:rsidP="005F0164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</w:p>
    <w:p w:rsidR="005F0164" w:rsidRPr="006B0EF0" w:rsidRDefault="005F0164" w:rsidP="005F0164">
      <w:pPr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ثالثاً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: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علاقات العمل الجماعية</w:t>
      </w:r>
    </w:p>
    <w:p w:rsidR="005F0164" w:rsidRPr="006B0EF0" w:rsidRDefault="005F0164" w:rsidP="005F0164">
      <w:pPr>
        <w:ind w:left="720" w:hanging="18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3-1ـ النقابات 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3-1-1- تعريفها.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3-1-2- شروط إنشائها والإنتساب إليها.</w:t>
      </w:r>
    </w:p>
    <w:p w:rsidR="005F0164" w:rsidRPr="006B0EF0" w:rsidRDefault="005F0164" w:rsidP="005F0164">
      <w:pPr>
        <w:ind w:left="720" w:hanging="18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3-2- حق الإضراب 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3-2-1- تعريفه. 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3-2-2- خصائصه.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3-2-3- تعريف إضراب الأجراء القانوني.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3-2-4- الشروط الواجب توافرها لاعتبار الإضراب إضراباً قانونيا.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3-2-5- آثار إضراب الأجراء القنوني.</w:t>
      </w:r>
    </w:p>
    <w:p w:rsidR="005E11AA" w:rsidRPr="006B0EF0" w:rsidRDefault="005E11AA" w:rsidP="005E11AA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3-2-6- آثار إضراب الأجراء غير القانوني..</w:t>
      </w:r>
    </w:p>
    <w:p w:rsidR="005F0164" w:rsidRPr="006B0EF0" w:rsidRDefault="005F0164" w:rsidP="005F0164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3-3- عقود العمل الجماعية 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3-3-1- تعريفها.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3-3-2- شروط إنشائها.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3-3-3- التمييز بين عقود العمل الجماعية وعقود العمل الفردية.   </w:t>
      </w:r>
    </w:p>
    <w:p w:rsidR="005F0164" w:rsidRPr="006B0EF0" w:rsidRDefault="005F0164" w:rsidP="005F0164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3-4ـ تسوية نزاعات العمل الجماعية</w:t>
      </w:r>
      <w:r w:rsidRPr="006B0EF0">
        <w:rPr>
          <w:rFonts w:asciiTheme="minorBidi" w:hAnsiTheme="minorBidi" w:cstheme="minorBidi"/>
          <w:b/>
          <w:bCs/>
          <w:i/>
          <w:iCs/>
          <w:sz w:val="24"/>
          <w:rtl/>
          <w:lang w:bidi="ar-LB"/>
        </w:rPr>
        <w:t xml:space="preserve"> 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: الوساطة والتحكيم </w:t>
      </w:r>
    </w:p>
    <w:p w:rsidR="005F0164" w:rsidRPr="006B0EF0" w:rsidRDefault="005F0164" w:rsidP="005F0164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3-4-1-  تعريف الوساطة </w:t>
      </w:r>
    </w:p>
    <w:p w:rsidR="005F0164" w:rsidRPr="006B0EF0" w:rsidRDefault="005F0164" w:rsidP="005F0164">
      <w:pPr>
        <w:ind w:left="1440" w:hanging="3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3-4-2- تعريف التحكيم </w:t>
      </w:r>
    </w:p>
    <w:p w:rsidR="005F0164" w:rsidRPr="006B0EF0" w:rsidRDefault="005F0164" w:rsidP="005F0164">
      <w:pPr>
        <w:ind w:left="1440" w:hanging="3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3-4-3- الفرق بينه الوساطة والتحكيم.</w:t>
      </w:r>
    </w:p>
    <w:p w:rsidR="005F0164" w:rsidRPr="006B0EF0" w:rsidRDefault="005F0164" w:rsidP="005F0164">
      <w:pPr>
        <w:jc w:val="center"/>
        <w:rPr>
          <w:rFonts w:asciiTheme="minorBidi" w:hAnsiTheme="minorBidi" w:cstheme="minorBidi"/>
          <w:b/>
          <w:bCs/>
          <w:sz w:val="24"/>
          <w:rtl/>
          <w:lang w:bidi="ar-LB"/>
        </w:rPr>
      </w:pPr>
    </w:p>
    <w:p w:rsidR="005F0164" w:rsidRPr="006B0EF0" w:rsidRDefault="005F0164" w:rsidP="005F0164">
      <w:pPr>
        <w:jc w:val="center"/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 xml:space="preserve">القسم الثاني </w:t>
      </w:r>
    </w:p>
    <w:p w:rsidR="005F0164" w:rsidRPr="006B0EF0" w:rsidRDefault="005F0164" w:rsidP="005F0164">
      <w:pPr>
        <w:jc w:val="center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ـ قانون الضمان الإجتماعي ـ</w:t>
      </w:r>
    </w:p>
    <w:p w:rsidR="005F0164" w:rsidRPr="006B0EF0" w:rsidRDefault="005F0164" w:rsidP="005F0164">
      <w:pPr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أولاً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: 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الصندوق الوطني للضمان الإجتماعي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</w:t>
      </w:r>
    </w:p>
    <w:p w:rsidR="005F0164" w:rsidRPr="006B0EF0" w:rsidRDefault="005F0164" w:rsidP="005F0164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1-1- تعريفه وأجهزته (بشكل مختصر).</w:t>
      </w:r>
    </w:p>
    <w:p w:rsidR="005F0164" w:rsidRPr="006B0EF0" w:rsidRDefault="005F0164" w:rsidP="005F0164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1-2- المستفيدون من تقديماته .</w:t>
      </w:r>
    </w:p>
    <w:p w:rsidR="005F0164" w:rsidRPr="006B0EF0" w:rsidRDefault="005F0164" w:rsidP="005F0164">
      <w:pPr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ثانياً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: 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 w:rsidRPr="006B0EF0"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فروع الصندوق الوطني للضمان الإجتماعي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2-1-</w:t>
      </w: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 </w:t>
      </w: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فرع ضمان المرض والأمومة:</w:t>
      </w: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2-1-1- تعريفه.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2-1-2- الحالات التي يشملها.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2-1-3- الأشخاص الذين يشملهم.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2-1-4- تقديماته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2-1-5- العناية الطبية: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2-1-5-1- الأشخاص الذين يحق لهم الإستفادة منها.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2-1-5-2- تقديماتها (في حالتي المرض والأمومة).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lastRenderedPageBreak/>
        <w:t xml:space="preserve">2-1-5-3- مقدار مساهمة الصندوق والأشخاص المضمونين. 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2-2- فرع طوارئ العمل والأمراض المهنية: 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2-2-1- تعريفه.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2-2-2- حالات طوارئ العمل.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2-2-3- في المعالجة الطبية (تحمل صاحب العمل النفقات)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2-2-4- التعويض عن طارئ العمل.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2-3- فرع نظام التقديمات العائلية والتعليمية:</w:t>
      </w: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2-3-1- تعريف التعويض العائلي.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2-3-2- الأشخاص المستفيدون من التقديمات (التعويضات).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2-3-3- الأشخاص الذين تتوجب عنهم التقديمات (التعويضات).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2-3-4- الأشخاص الذين تدفع لهم التقديمات (التعويضات).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2-3-5- قيمة التعويضات وطريقة دفعها.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b/>
          <w:bCs/>
          <w:sz w:val="24"/>
          <w:rtl/>
          <w:lang w:bidi="ar-LB"/>
        </w:rPr>
        <w:t>2-4- فرع تعويض نهاية الخدمة:</w:t>
      </w: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2-4-1- تعريفه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>2-4-2- حالات إستحقاقه: التعويض الكامل – التعويض المخفض – التعويض الإضافي.</w:t>
      </w:r>
    </w:p>
    <w:p w:rsidR="005E11AA" w:rsidRPr="006B0EF0" w:rsidRDefault="005E11AA" w:rsidP="005E11AA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 w:rsidRPr="006B0EF0">
        <w:rPr>
          <w:rFonts w:asciiTheme="minorBidi" w:hAnsiTheme="minorBidi" w:cstheme="minorBidi"/>
          <w:sz w:val="24"/>
          <w:rtl/>
          <w:lang w:bidi="ar-LB"/>
        </w:rPr>
        <w:t xml:space="preserve">2-4-3- مقداره. </w:t>
      </w:r>
    </w:p>
    <w:p w:rsidR="005F0164" w:rsidRPr="006B0EF0" w:rsidRDefault="005F0164" w:rsidP="005F0164">
      <w:pPr>
        <w:rPr>
          <w:rFonts w:asciiTheme="minorBidi" w:hAnsiTheme="minorBidi" w:cstheme="minorBidi"/>
          <w:sz w:val="24"/>
          <w:lang w:val="fr-FR" w:bidi="ar-LB"/>
        </w:rPr>
      </w:pPr>
    </w:p>
    <w:p w:rsidR="005F0164" w:rsidRDefault="005F0164" w:rsidP="005F0164">
      <w:pPr>
        <w:bidi w:val="0"/>
        <w:spacing w:before="60" w:after="60"/>
        <w:rPr>
          <w:rFonts w:ascii="Arial" w:hAnsi="Arial"/>
          <w:sz w:val="22"/>
          <w:szCs w:val="26"/>
          <w:lang w:val="fr-FR"/>
        </w:rPr>
      </w:pPr>
    </w:p>
    <w:p w:rsidR="00565049" w:rsidRDefault="00565049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/>
    <w:p w:rsidR="006B0EF0" w:rsidRDefault="006B0EF0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p w:rsidR="00574256" w:rsidRDefault="00574256">
      <w:pPr>
        <w:rPr>
          <w:rtl/>
        </w:rPr>
      </w:pPr>
    </w:p>
    <w:tbl>
      <w:tblPr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574256" w:rsidTr="007D1A99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574256" w:rsidRPr="00915528" w:rsidRDefault="00574256" w:rsidP="00574256">
            <w:pPr>
              <w:tabs>
                <w:tab w:val="left" w:pos="566"/>
              </w:tabs>
              <w:ind w:left="-284" w:right="-284" w:hanging="1069"/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</w:pPr>
            <w:r w:rsidRPr="00915528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lastRenderedPageBreak/>
              <w:t xml:space="preserve">إختصاص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>تكنولوجيا المعلوماتية</w:t>
            </w:r>
          </w:p>
          <w:p w:rsidR="00574256" w:rsidRPr="00915528" w:rsidRDefault="00574256" w:rsidP="007D1A99">
            <w:pPr>
              <w:tabs>
                <w:tab w:val="left" w:pos="566"/>
              </w:tabs>
              <w:ind w:left="-284" w:right="-284" w:hanging="1069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915528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>البكالوريا الفنية – سنة ثا</w:t>
            </w:r>
            <w:r w:rsidRPr="00915528"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>لث</w:t>
            </w:r>
            <w:r w:rsidRPr="00915528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>ة -</w:t>
            </w:r>
          </w:p>
          <w:p w:rsidR="00574256" w:rsidRDefault="00574256" w:rsidP="007D1A99">
            <w:pPr>
              <w:tabs>
                <w:tab w:val="left" w:pos="566"/>
              </w:tabs>
              <w:ind w:left="-284" w:right="-284" w:hanging="106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915528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مادة القانون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التجاري</w:t>
            </w:r>
          </w:p>
        </w:tc>
      </w:tr>
    </w:tbl>
    <w:p w:rsidR="00574256" w:rsidRPr="00915528" w:rsidRDefault="00574256" w:rsidP="00574256">
      <w:pPr>
        <w:jc w:val="both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D25ECB">
        <w:rPr>
          <w:rFonts w:ascii="Simplified Arabic" w:hAnsi="Simplified Arabic" w:cs="Simplified Arabic" w:hint="cs"/>
          <w:sz w:val="24"/>
          <w:rtl/>
        </w:rPr>
        <w:tab/>
      </w:r>
      <w:r w:rsidRPr="00915528">
        <w:rPr>
          <w:rFonts w:asciiTheme="minorBidi" w:hAnsiTheme="minorBidi" w:cstheme="minorBidi"/>
          <w:sz w:val="24"/>
          <w:rtl/>
        </w:rPr>
        <w:tab/>
      </w:r>
      <w:r w:rsidRPr="00915528">
        <w:rPr>
          <w:rFonts w:asciiTheme="minorBidi" w:hAnsiTheme="minorBidi" w:cstheme="minorBidi"/>
          <w:sz w:val="24"/>
          <w:rtl/>
        </w:rPr>
        <w:tab/>
      </w:r>
      <w:r w:rsidRPr="00915528">
        <w:rPr>
          <w:rFonts w:asciiTheme="minorBidi" w:hAnsiTheme="minorBidi" w:cstheme="minorBidi"/>
          <w:sz w:val="24"/>
          <w:rtl/>
        </w:rPr>
        <w:tab/>
      </w:r>
      <w:r w:rsidRPr="00915528">
        <w:rPr>
          <w:rFonts w:asciiTheme="minorBidi" w:hAnsiTheme="minorBidi" w:cstheme="minorBidi"/>
          <w:sz w:val="24"/>
          <w:rtl/>
        </w:rPr>
        <w:tab/>
      </w:r>
      <w:r w:rsidRPr="00915528">
        <w:rPr>
          <w:rFonts w:asciiTheme="minorBidi" w:hAnsiTheme="minorBidi" w:cstheme="minorBidi"/>
          <w:sz w:val="24"/>
          <w:rtl/>
        </w:rPr>
        <w:tab/>
      </w:r>
      <w:r w:rsidRPr="00915528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مدّة الدراسة: 60 ساعة</w:t>
      </w:r>
    </w:p>
    <w:p w:rsidR="00C25D22" w:rsidRPr="00915528" w:rsidRDefault="00C25D22" w:rsidP="00C25D22">
      <w:pPr>
        <w:ind w:right="-567"/>
        <w:jc w:val="both"/>
        <w:rPr>
          <w:rFonts w:asciiTheme="minorBidi" w:eastAsia="Calibri" w:hAnsiTheme="minorBidi" w:cstheme="minorBidi"/>
          <w:b/>
          <w:bCs/>
          <w:sz w:val="24"/>
          <w:rtl/>
        </w:rPr>
      </w:pPr>
      <w:r w:rsidRPr="00915528">
        <w:rPr>
          <w:rFonts w:asciiTheme="minorBidi" w:eastAsia="Calibri" w:hAnsiTheme="minorBidi" w:cstheme="minorBidi"/>
          <w:b/>
          <w:bCs/>
          <w:sz w:val="24"/>
          <w:u w:val="single"/>
          <w:rtl/>
        </w:rPr>
        <w:t>الاسباب الموجبة</w:t>
      </w:r>
      <w:r w:rsidRPr="00915528">
        <w:rPr>
          <w:rFonts w:asciiTheme="minorBidi" w:eastAsia="Calibri" w:hAnsiTheme="minorBidi" w:cstheme="minorBidi"/>
          <w:b/>
          <w:bCs/>
          <w:sz w:val="24"/>
          <w:rtl/>
        </w:rPr>
        <w:t xml:space="preserve">: </w:t>
      </w:r>
    </w:p>
    <w:p w:rsidR="00C25D22" w:rsidRPr="00915528" w:rsidRDefault="00C25D22" w:rsidP="00C25D22">
      <w:pPr>
        <w:ind w:right="-567"/>
        <w:jc w:val="both"/>
        <w:rPr>
          <w:rFonts w:asciiTheme="minorBidi" w:eastAsia="Calibri" w:hAnsiTheme="minorBidi" w:cstheme="minorBidi"/>
          <w:b/>
          <w:bCs/>
          <w:sz w:val="24"/>
          <w:rtl/>
        </w:rPr>
      </w:pPr>
      <w:r w:rsidRPr="00915528">
        <w:rPr>
          <w:rFonts w:asciiTheme="minorBidi" w:eastAsia="Calibri" w:hAnsiTheme="minorBidi" w:cstheme="minorBidi"/>
          <w:b/>
          <w:bCs/>
          <w:sz w:val="24"/>
          <w:rtl/>
        </w:rPr>
        <w:t>يهدف هذا البرنامج الى:</w:t>
      </w:r>
    </w:p>
    <w:p w:rsidR="00C25D22" w:rsidRDefault="00C25D22" w:rsidP="00C25D22">
      <w:pPr>
        <w:pStyle w:val="ListParagraph"/>
        <w:numPr>
          <w:ilvl w:val="0"/>
          <w:numId w:val="2"/>
        </w:numPr>
        <w:ind w:right="-567"/>
        <w:rPr>
          <w:rFonts w:asciiTheme="minorBidi" w:hAnsiTheme="minorBidi" w:cstheme="minorBidi"/>
          <w:b/>
          <w:bCs/>
          <w:sz w:val="26"/>
          <w:szCs w:val="26"/>
          <w:lang w:bidi="ar-LB"/>
        </w:rPr>
      </w:pPr>
      <w:r w:rsidRPr="00915528">
        <w:rPr>
          <w:rFonts w:asciiTheme="minorBidi" w:hAnsiTheme="minorBidi" w:cstheme="minorBidi"/>
          <w:b/>
          <w:bCs/>
          <w:sz w:val="26"/>
          <w:szCs w:val="26"/>
          <w:rtl/>
          <w:lang w:bidi="ar-LB"/>
        </w:rPr>
        <w:t>إن هذا البرنامج وضع لطلاب هذا الإختصاص، والهدف من ورائه إعطائهم لمحة عامة شاملة وواضحة عن كل ما يتعلق بمجال التجارة</w:t>
      </w:r>
      <w:r>
        <w:rPr>
          <w:rFonts w:asciiTheme="minorBidi" w:hAnsiTheme="minorBidi" w:cstheme="minorBidi" w:hint="cs"/>
          <w:b/>
          <w:bCs/>
          <w:sz w:val="26"/>
          <w:szCs w:val="26"/>
          <w:rtl/>
          <w:lang w:bidi="ar-LB"/>
        </w:rPr>
        <w:t>.</w:t>
      </w:r>
    </w:p>
    <w:p w:rsidR="00C25D22" w:rsidRPr="00915528" w:rsidRDefault="00C25D22" w:rsidP="00C25D22">
      <w:pPr>
        <w:pStyle w:val="ListParagraph"/>
        <w:numPr>
          <w:ilvl w:val="0"/>
          <w:numId w:val="2"/>
        </w:numPr>
        <w:ind w:right="-567"/>
        <w:rPr>
          <w:rFonts w:asciiTheme="minorBidi" w:hAnsiTheme="minorBidi" w:cstheme="minorBidi"/>
          <w:b/>
          <w:bCs/>
          <w:sz w:val="26"/>
          <w:szCs w:val="26"/>
          <w:rtl/>
          <w:lang w:bidi="ar-LB"/>
        </w:rPr>
      </w:pPr>
      <w:r w:rsidRPr="00915528">
        <w:rPr>
          <w:rFonts w:asciiTheme="minorBidi" w:hAnsiTheme="minorBidi" w:cstheme="minorBidi"/>
          <w:b/>
          <w:bCs/>
          <w:sz w:val="26"/>
          <w:szCs w:val="26"/>
          <w:rtl/>
          <w:lang w:bidi="ar-LB"/>
        </w:rPr>
        <w:t xml:space="preserve"> </w:t>
      </w:r>
    </w:p>
    <w:p w:rsidR="00C25D22" w:rsidRPr="00936667" w:rsidRDefault="00C25D22" w:rsidP="00C25D22">
      <w:pPr>
        <w:jc w:val="center"/>
        <w:rPr>
          <w:rFonts w:ascii="Arial" w:hAnsi="Arial" w:cs="Arial"/>
          <w:b/>
          <w:bCs/>
          <w:sz w:val="28"/>
          <w:szCs w:val="28"/>
          <w:u w:val="single"/>
          <w:rtl/>
          <w:lang w:bidi="ar-LB"/>
        </w:rPr>
      </w:pPr>
      <w:r w:rsidRPr="00936667">
        <w:rPr>
          <w:rFonts w:ascii="Arial" w:hAnsi="Arial" w:cs="Arial"/>
          <w:b/>
          <w:bCs/>
          <w:sz w:val="28"/>
          <w:szCs w:val="28"/>
          <w:u w:val="single"/>
          <w:rtl/>
          <w:lang w:bidi="ar-LB"/>
        </w:rPr>
        <w:t>القسم الأول</w:t>
      </w:r>
    </w:p>
    <w:p w:rsidR="00C25D22" w:rsidRPr="00094A77" w:rsidRDefault="00C25D22" w:rsidP="00C25D22">
      <w:pPr>
        <w:rPr>
          <w:rFonts w:ascii="Arial" w:hAnsi="Arial" w:cs="Arial"/>
          <w:b/>
          <w:bCs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u w:val="single"/>
          <w:rtl/>
          <w:lang w:bidi="ar-LB"/>
        </w:rPr>
        <w:t>اولاً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: 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ab/>
      </w:r>
      <w:r w:rsidRPr="00185570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القانون التجاري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C25D22" w:rsidRDefault="00C25D22" w:rsidP="00C25D22">
      <w:pPr>
        <w:ind w:firstLine="720"/>
        <w:rPr>
          <w:rFonts w:ascii="Arial" w:hAnsi="Arial" w:cs="Arial"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1-1- </w:t>
      </w:r>
      <w:r w:rsidRPr="00094A77">
        <w:rPr>
          <w:rFonts w:ascii="Arial" w:hAnsi="Arial" w:cs="Arial"/>
          <w:sz w:val="24"/>
          <w:rtl/>
          <w:lang w:bidi="ar-LB"/>
        </w:rPr>
        <w:t>تعريف</w:t>
      </w:r>
      <w:r>
        <w:rPr>
          <w:rFonts w:ascii="Arial" w:hAnsi="Arial" w:cs="Arial" w:hint="cs"/>
          <w:sz w:val="24"/>
          <w:rtl/>
          <w:lang w:bidi="ar-LB"/>
        </w:rPr>
        <w:t xml:space="preserve"> القانون التجاري</w:t>
      </w:r>
    </w:p>
    <w:p w:rsidR="00C25D22" w:rsidRDefault="00C25D22" w:rsidP="00C25D22">
      <w:pPr>
        <w:ind w:right="-851" w:firstLine="720"/>
        <w:rPr>
          <w:rFonts w:ascii="Arial" w:hAnsi="Arial" w:cs="Arial"/>
          <w:sz w:val="24"/>
          <w:rtl/>
          <w:lang w:bidi="ar-LB"/>
        </w:rPr>
      </w:pPr>
      <w:r w:rsidRPr="00094A77">
        <w:rPr>
          <w:rFonts w:ascii="Arial" w:hAnsi="Arial" w:cs="Arial"/>
          <w:sz w:val="24"/>
          <w:rtl/>
          <w:lang w:bidi="ar-LB"/>
        </w:rPr>
        <w:t xml:space="preserve">1-2- </w:t>
      </w:r>
      <w:r>
        <w:rPr>
          <w:rFonts w:ascii="Arial" w:hAnsi="Arial" w:cs="Arial" w:hint="cs"/>
          <w:sz w:val="24"/>
          <w:rtl/>
          <w:lang w:bidi="ar-LB"/>
        </w:rPr>
        <w:t>خصائص القانون التجاري</w:t>
      </w:r>
    </w:p>
    <w:p w:rsidR="00C25D22" w:rsidRDefault="00C25D22" w:rsidP="00C25D22">
      <w:pPr>
        <w:ind w:right="-851" w:firstLine="720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>1-3- أهمية التمييز بين العمل التجاري والعمل المدني</w:t>
      </w:r>
    </w:p>
    <w:p w:rsidR="00C25D22" w:rsidRDefault="00C25D22" w:rsidP="00C25D22">
      <w:pPr>
        <w:ind w:right="-851" w:firstLine="720"/>
        <w:rPr>
          <w:rFonts w:ascii="Arial" w:hAnsi="Arial" w:cs="Arial"/>
          <w:sz w:val="24"/>
          <w:rtl/>
          <w:lang w:bidi="ar-LB"/>
        </w:rPr>
      </w:pPr>
    </w:p>
    <w:p w:rsidR="00C25D22" w:rsidRPr="00094A77" w:rsidRDefault="00C25D22" w:rsidP="00C25D22">
      <w:pPr>
        <w:rPr>
          <w:rFonts w:ascii="Arial" w:hAnsi="Arial" w:cs="Arial"/>
          <w:b/>
          <w:bCs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u w:val="single"/>
          <w:rtl/>
          <w:lang w:bidi="ar-LB"/>
        </w:rPr>
        <w:t>ثانياً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>: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ab/>
      </w:r>
      <w:r w:rsidRPr="00801FC5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الاعمال التجارية</w:t>
      </w:r>
    </w:p>
    <w:p w:rsidR="00C25D22" w:rsidRPr="00094A77" w:rsidRDefault="00C25D22" w:rsidP="00C25D22">
      <w:pPr>
        <w:rPr>
          <w:rFonts w:ascii="Arial" w:hAnsi="Arial" w:cs="Arial"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rtl/>
          <w:lang w:bidi="ar-LB"/>
        </w:rPr>
        <w:tab/>
        <w:t xml:space="preserve">2-1- </w:t>
      </w:r>
      <w:r>
        <w:rPr>
          <w:rFonts w:ascii="Arial" w:hAnsi="Arial" w:cs="Arial" w:hint="cs"/>
          <w:b/>
          <w:bCs/>
          <w:sz w:val="24"/>
          <w:rtl/>
          <w:lang w:bidi="ar-LB"/>
        </w:rPr>
        <w:t>الاعمال التجارية بطبيعتها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C25D22" w:rsidRDefault="00C25D22" w:rsidP="00C25D22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2-1-1- تعريفها. </w:t>
      </w:r>
    </w:p>
    <w:p w:rsidR="00C25D22" w:rsidRDefault="00C25D22" w:rsidP="00C25D22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2-1-2- أنواعها.</w:t>
      </w:r>
    </w:p>
    <w:p w:rsidR="00C25D22" w:rsidRDefault="00C25D22" w:rsidP="00C25D22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2-1-1-1- الاعمال التجارية المنفردة: تعريفها – أنواعها – شروطها.</w:t>
      </w:r>
    </w:p>
    <w:p w:rsidR="00C25D22" w:rsidRDefault="00C25D22" w:rsidP="00C25D22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2-1-1-2- المشاريع التجارية: تعريفها – تعدادها (مع شرح مختصر وأمثلة لكل منها).</w:t>
      </w:r>
    </w:p>
    <w:p w:rsidR="00C25D22" w:rsidRPr="00094A77" w:rsidRDefault="00C25D22" w:rsidP="00C25D22">
      <w:pPr>
        <w:ind w:firstLine="720"/>
        <w:rPr>
          <w:rFonts w:ascii="Arial" w:hAnsi="Arial" w:cs="Arial"/>
          <w:b/>
          <w:bCs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2-2ـ </w:t>
      </w:r>
      <w:r>
        <w:rPr>
          <w:rFonts w:ascii="Arial" w:hAnsi="Arial" w:cs="Arial" w:hint="cs"/>
          <w:b/>
          <w:bCs/>
          <w:sz w:val="24"/>
          <w:rtl/>
          <w:lang w:bidi="ar-LB"/>
        </w:rPr>
        <w:t>الاعمال التجارية بالتبعية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C25D22" w:rsidRPr="00094A77" w:rsidRDefault="00C25D22" w:rsidP="00C25D22">
      <w:pPr>
        <w:ind w:left="720" w:firstLine="720"/>
        <w:rPr>
          <w:rFonts w:ascii="Arial" w:hAnsi="Arial" w:cs="Arial"/>
          <w:sz w:val="24"/>
          <w:rtl/>
          <w:lang w:bidi="ar-LB"/>
        </w:rPr>
      </w:pPr>
      <w:r w:rsidRPr="00094A77">
        <w:rPr>
          <w:rFonts w:ascii="Arial" w:hAnsi="Arial" w:cs="Arial"/>
          <w:sz w:val="24"/>
          <w:rtl/>
          <w:lang w:bidi="ar-LB"/>
        </w:rPr>
        <w:t>2-2-1- تعريفه</w:t>
      </w:r>
      <w:r>
        <w:rPr>
          <w:rFonts w:ascii="Arial" w:hAnsi="Arial" w:cs="Arial" w:hint="cs"/>
          <w:sz w:val="24"/>
          <w:rtl/>
          <w:lang w:bidi="ar-LB"/>
        </w:rPr>
        <w:t>ا</w:t>
      </w:r>
    </w:p>
    <w:p w:rsidR="00C25D22" w:rsidRDefault="00C25D22" w:rsidP="00C25D22">
      <w:pPr>
        <w:ind w:left="720" w:firstLine="720"/>
        <w:rPr>
          <w:rFonts w:ascii="Arial" w:hAnsi="Arial" w:cs="Arial"/>
          <w:sz w:val="24"/>
          <w:rtl/>
          <w:lang w:bidi="ar-LB"/>
        </w:rPr>
      </w:pPr>
      <w:r w:rsidRPr="00094A77">
        <w:rPr>
          <w:rFonts w:ascii="Arial" w:hAnsi="Arial" w:cs="Arial"/>
          <w:sz w:val="24"/>
          <w:rtl/>
          <w:lang w:bidi="ar-LB"/>
        </w:rPr>
        <w:t xml:space="preserve">2-2-2- </w:t>
      </w:r>
      <w:r>
        <w:rPr>
          <w:rFonts w:ascii="Arial" w:hAnsi="Arial" w:cs="Arial" w:hint="cs"/>
          <w:sz w:val="24"/>
          <w:rtl/>
          <w:lang w:bidi="ar-LB"/>
        </w:rPr>
        <w:t>شروطها</w:t>
      </w:r>
    </w:p>
    <w:p w:rsidR="00C25D22" w:rsidRPr="00094A77" w:rsidRDefault="00C25D22" w:rsidP="00C25D22">
      <w:pPr>
        <w:ind w:left="1080" w:hanging="360"/>
        <w:rPr>
          <w:rFonts w:ascii="Arial" w:hAnsi="Arial" w:cs="Arial"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2-3- </w:t>
      </w:r>
      <w:r>
        <w:rPr>
          <w:rFonts w:ascii="Arial" w:hAnsi="Arial" w:cs="Arial" w:hint="cs"/>
          <w:b/>
          <w:bCs/>
          <w:sz w:val="24"/>
          <w:rtl/>
          <w:lang w:bidi="ar-LB"/>
        </w:rPr>
        <w:t>الاعمال المختلطة</w:t>
      </w:r>
      <w:r w:rsidRPr="00094A77">
        <w:rPr>
          <w:rFonts w:ascii="Arial" w:hAnsi="Arial" w:cs="Arial"/>
          <w:sz w:val="24"/>
          <w:rtl/>
          <w:lang w:bidi="ar-LB"/>
        </w:rPr>
        <w:t xml:space="preserve"> </w:t>
      </w:r>
    </w:p>
    <w:p w:rsidR="00C25D22" w:rsidRPr="00094A77" w:rsidRDefault="00C25D22" w:rsidP="00C25D22">
      <w:pPr>
        <w:ind w:left="720" w:firstLine="720"/>
        <w:rPr>
          <w:rFonts w:ascii="Arial" w:hAnsi="Arial" w:cs="Arial"/>
          <w:sz w:val="24"/>
          <w:rtl/>
          <w:lang w:bidi="ar-LB"/>
        </w:rPr>
      </w:pPr>
      <w:r w:rsidRPr="00094A77">
        <w:rPr>
          <w:rFonts w:ascii="Arial" w:hAnsi="Arial" w:cs="Arial"/>
          <w:sz w:val="24"/>
          <w:rtl/>
          <w:lang w:bidi="ar-LB"/>
        </w:rPr>
        <w:t xml:space="preserve">2-3-1- </w:t>
      </w:r>
      <w:r>
        <w:rPr>
          <w:rFonts w:ascii="Arial" w:hAnsi="Arial" w:cs="Arial" w:hint="cs"/>
          <w:sz w:val="24"/>
          <w:rtl/>
          <w:lang w:bidi="ar-LB"/>
        </w:rPr>
        <w:t>تعريفها</w:t>
      </w:r>
    </w:p>
    <w:p w:rsidR="00C25D22" w:rsidRDefault="00C25D22" w:rsidP="00C25D22">
      <w:pPr>
        <w:ind w:left="720" w:firstLine="720"/>
        <w:rPr>
          <w:rFonts w:ascii="Arial" w:hAnsi="Arial" w:cs="Arial"/>
          <w:sz w:val="24"/>
          <w:rtl/>
          <w:lang w:bidi="ar-LB"/>
        </w:rPr>
      </w:pPr>
      <w:r w:rsidRPr="00094A77">
        <w:rPr>
          <w:rFonts w:ascii="Arial" w:hAnsi="Arial" w:cs="Arial"/>
          <w:sz w:val="24"/>
          <w:rtl/>
          <w:lang w:bidi="ar-LB"/>
        </w:rPr>
        <w:t xml:space="preserve">2-3-2- </w:t>
      </w:r>
      <w:r>
        <w:rPr>
          <w:rFonts w:ascii="Arial" w:hAnsi="Arial" w:cs="Arial" w:hint="cs"/>
          <w:sz w:val="24"/>
          <w:rtl/>
          <w:lang w:bidi="ar-LB"/>
        </w:rPr>
        <w:t>القواعد الخاصة بها</w:t>
      </w:r>
    </w:p>
    <w:p w:rsidR="00C25D22" w:rsidRDefault="00C25D22" w:rsidP="00C25D22">
      <w:pPr>
        <w:ind w:left="720" w:firstLine="720"/>
        <w:rPr>
          <w:rFonts w:ascii="Arial" w:hAnsi="Arial" w:cs="Arial"/>
          <w:sz w:val="24"/>
          <w:rtl/>
          <w:lang w:bidi="ar-LB"/>
        </w:rPr>
      </w:pPr>
    </w:p>
    <w:p w:rsidR="00C25D22" w:rsidRPr="00094A77" w:rsidRDefault="00C25D22" w:rsidP="00C25D22">
      <w:pPr>
        <w:rPr>
          <w:rFonts w:ascii="Arial" w:hAnsi="Arial" w:cs="Arial"/>
          <w:b/>
          <w:bCs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u w:val="single"/>
          <w:rtl/>
          <w:lang w:bidi="ar-LB"/>
        </w:rPr>
        <w:t>ثالثاً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>: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ab/>
      </w:r>
      <w:r w:rsidRPr="00801FC5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التجّار</w:t>
      </w:r>
    </w:p>
    <w:p w:rsidR="00C25D22" w:rsidRPr="00094A77" w:rsidRDefault="00C25D22" w:rsidP="00C25D22">
      <w:pPr>
        <w:ind w:left="720" w:hanging="18"/>
        <w:rPr>
          <w:rFonts w:ascii="Arial" w:hAnsi="Arial" w:cs="Arial"/>
          <w:b/>
          <w:bCs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rtl/>
          <w:lang w:bidi="ar-LB"/>
        </w:rPr>
        <w:t>3-1ـ ال</w:t>
      </w:r>
      <w:r>
        <w:rPr>
          <w:rFonts w:ascii="Arial" w:hAnsi="Arial" w:cs="Arial" w:hint="cs"/>
          <w:b/>
          <w:bCs/>
          <w:sz w:val="24"/>
          <w:rtl/>
          <w:lang w:bidi="ar-LB"/>
        </w:rPr>
        <w:t>تاجر الفرد ( الشخص الطبيعي)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C25D22" w:rsidRPr="00094A77" w:rsidRDefault="00C25D22" w:rsidP="00C25D22">
      <w:pPr>
        <w:ind w:left="720" w:firstLine="720"/>
        <w:rPr>
          <w:rFonts w:ascii="Arial" w:hAnsi="Arial" w:cs="Arial"/>
          <w:sz w:val="24"/>
          <w:rtl/>
          <w:lang w:bidi="ar-LB"/>
        </w:rPr>
      </w:pPr>
      <w:r w:rsidRPr="00094A77">
        <w:rPr>
          <w:rFonts w:ascii="Arial" w:hAnsi="Arial" w:cs="Arial"/>
          <w:sz w:val="24"/>
          <w:rtl/>
          <w:lang w:bidi="ar-LB"/>
        </w:rPr>
        <w:t>3-1-1- تعريف</w:t>
      </w:r>
      <w:r>
        <w:rPr>
          <w:rFonts w:ascii="Arial" w:hAnsi="Arial" w:cs="Arial" w:hint="cs"/>
          <w:sz w:val="24"/>
          <w:rtl/>
          <w:lang w:bidi="ar-LB"/>
        </w:rPr>
        <w:t xml:space="preserve"> التاجر</w:t>
      </w:r>
      <w:r w:rsidRPr="00094A77">
        <w:rPr>
          <w:rFonts w:ascii="Arial" w:hAnsi="Arial" w:cs="Arial"/>
          <w:sz w:val="24"/>
          <w:rtl/>
          <w:lang w:bidi="ar-LB"/>
        </w:rPr>
        <w:t>.</w:t>
      </w:r>
    </w:p>
    <w:p w:rsidR="00C25D22" w:rsidRPr="00094A77" w:rsidRDefault="00C25D22" w:rsidP="00C25D22">
      <w:pPr>
        <w:ind w:left="720" w:firstLine="720"/>
        <w:rPr>
          <w:rFonts w:ascii="Arial" w:hAnsi="Arial" w:cs="Arial"/>
          <w:sz w:val="24"/>
          <w:rtl/>
          <w:lang w:bidi="ar-LB"/>
        </w:rPr>
      </w:pPr>
      <w:r w:rsidRPr="00094A77">
        <w:rPr>
          <w:rFonts w:ascii="Arial" w:hAnsi="Arial" w:cs="Arial"/>
          <w:sz w:val="24"/>
          <w:rtl/>
          <w:lang w:bidi="ar-LB"/>
        </w:rPr>
        <w:t xml:space="preserve">3-1-2- </w:t>
      </w:r>
      <w:r>
        <w:rPr>
          <w:rFonts w:ascii="Arial" w:hAnsi="Arial" w:cs="Arial" w:hint="cs"/>
          <w:sz w:val="24"/>
          <w:rtl/>
          <w:lang w:bidi="ar-LB"/>
        </w:rPr>
        <w:t>ال</w:t>
      </w:r>
      <w:r w:rsidRPr="00094A77">
        <w:rPr>
          <w:rFonts w:ascii="Arial" w:hAnsi="Arial" w:cs="Arial"/>
          <w:sz w:val="24"/>
          <w:rtl/>
          <w:lang w:bidi="ar-LB"/>
        </w:rPr>
        <w:t xml:space="preserve">شروط </w:t>
      </w:r>
      <w:r>
        <w:rPr>
          <w:rFonts w:ascii="Arial" w:hAnsi="Arial" w:cs="Arial" w:hint="cs"/>
          <w:sz w:val="24"/>
          <w:rtl/>
          <w:lang w:bidi="ar-LB"/>
        </w:rPr>
        <w:t>الواجب توافرها في الشخص الطبيعي ل</w:t>
      </w:r>
      <w:r w:rsidRPr="00094A77">
        <w:rPr>
          <w:rFonts w:ascii="Arial" w:hAnsi="Arial" w:cs="Arial"/>
          <w:sz w:val="24"/>
          <w:rtl/>
          <w:lang w:bidi="ar-LB"/>
        </w:rPr>
        <w:t>إ</w:t>
      </w:r>
      <w:r>
        <w:rPr>
          <w:rFonts w:ascii="Arial" w:hAnsi="Arial" w:cs="Arial" w:hint="cs"/>
          <w:sz w:val="24"/>
          <w:rtl/>
          <w:lang w:bidi="ar-LB"/>
        </w:rPr>
        <w:t>كتساب صفة التاجر.</w:t>
      </w:r>
    </w:p>
    <w:p w:rsidR="00C25D22" w:rsidRPr="00094A77" w:rsidRDefault="00C25D22" w:rsidP="00C25D22">
      <w:pPr>
        <w:ind w:left="720" w:hanging="18"/>
        <w:rPr>
          <w:rFonts w:ascii="Arial" w:hAnsi="Arial" w:cs="Arial"/>
          <w:b/>
          <w:bCs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3-2- </w:t>
      </w:r>
      <w:r>
        <w:rPr>
          <w:rFonts w:ascii="Arial" w:hAnsi="Arial" w:cs="Arial" w:hint="cs"/>
          <w:b/>
          <w:bCs/>
          <w:sz w:val="24"/>
          <w:rtl/>
          <w:lang w:bidi="ar-LB"/>
        </w:rPr>
        <w:t>موجبات (إلتزامات) التاجر المهنية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C25D22" w:rsidRDefault="00C25D22" w:rsidP="00C25D22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3-2-1- موجب القيد في السجل التجاري. </w:t>
      </w:r>
    </w:p>
    <w:p w:rsidR="00C25D22" w:rsidRDefault="00C25D22" w:rsidP="00C25D22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3-2-2- موجب مسك الدفاتر التجارية.</w:t>
      </w:r>
    </w:p>
    <w:p w:rsidR="00C25D22" w:rsidRDefault="00C25D22" w:rsidP="00C25D22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3-2-3- الفرق بين الدفاتر التجارية الإلزامية والدفاتر التجارية الإختيارية.</w:t>
      </w:r>
    </w:p>
    <w:p w:rsidR="00C25D22" w:rsidRDefault="00C25D22" w:rsidP="00C25D22">
      <w:pPr>
        <w:ind w:left="720" w:hanging="55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3-3- الافلاس: تعريفه – أنواعه (الإحتيالي – التقصيري)</w:t>
      </w:r>
    </w:p>
    <w:p w:rsidR="00C25D22" w:rsidRDefault="00C25D22" w:rsidP="00C25D22">
      <w:pPr>
        <w:ind w:left="720" w:hanging="55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rtl/>
          <w:lang w:bidi="ar-LB"/>
        </w:rPr>
        <w:t>3-4- لمحة عامة عن غرفة التجارة والصناعة</w:t>
      </w:r>
    </w:p>
    <w:p w:rsidR="00C25D22" w:rsidRDefault="00C25D22" w:rsidP="00C25D22">
      <w:pPr>
        <w:ind w:left="720" w:hanging="55"/>
        <w:rPr>
          <w:rFonts w:ascii="Arial" w:hAnsi="Arial" w:cs="Arial"/>
          <w:b/>
          <w:bCs/>
          <w:sz w:val="24"/>
          <w:rtl/>
          <w:lang w:bidi="ar-LB"/>
        </w:rPr>
      </w:pPr>
    </w:p>
    <w:p w:rsidR="00C25D22" w:rsidRPr="000442F2" w:rsidRDefault="00C25D22" w:rsidP="00C25D22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رابعاً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: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المؤسسة التجارية</w:t>
      </w:r>
    </w:p>
    <w:p w:rsidR="00C25D22" w:rsidRPr="000442F2" w:rsidRDefault="00C25D22" w:rsidP="00C25D22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  <w:t>4-1- تعريف المؤسسة التجارية</w:t>
      </w:r>
    </w:p>
    <w:p w:rsidR="00C25D22" w:rsidRPr="000442F2" w:rsidRDefault="00C25D22" w:rsidP="00C25D22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  <w:t>4-2- عناصر المؤسسة التجارية</w:t>
      </w:r>
    </w:p>
    <w:p w:rsidR="00C25D22" w:rsidRDefault="00C25D22" w:rsidP="00C25D22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>4-2-1- العناصر المعنوية (غير المادية):</w:t>
      </w:r>
      <w:r>
        <w:rPr>
          <w:rFonts w:ascii="Arial" w:hAnsi="Arial" w:cs="Arial" w:hint="cs"/>
          <w:sz w:val="24"/>
          <w:rtl/>
          <w:lang w:bidi="ar-LB"/>
        </w:rPr>
        <w:tab/>
      </w:r>
    </w:p>
    <w:p w:rsidR="00C25D22" w:rsidRDefault="00C25D22" w:rsidP="00C25D22">
      <w:pPr>
        <w:ind w:left="360" w:right="-142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 w:rsidRPr="00480B39"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 xml:space="preserve">- </w:t>
      </w:r>
      <w:r w:rsidRPr="00480B39">
        <w:rPr>
          <w:rFonts w:ascii="Arial" w:hAnsi="Arial" w:cs="Arial" w:hint="cs"/>
          <w:sz w:val="24"/>
          <w:rtl/>
          <w:lang w:bidi="ar-LB"/>
        </w:rPr>
        <w:t>العناصر الرئيسية (الدائمة):الاسم التجاري، الشعار، الزبائن، الموقع التجاري، حق الايجار</w:t>
      </w:r>
    </w:p>
    <w:p w:rsidR="00C25D22" w:rsidRDefault="00C25D22" w:rsidP="00C25D22">
      <w:pPr>
        <w:ind w:left="360" w:right="-142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>- العناصر الثانوية (غير الدائمة): تعداد</w:t>
      </w:r>
    </w:p>
    <w:p w:rsidR="00C25D22" w:rsidRDefault="00C25D22" w:rsidP="00C25D22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>4-2-2- الحماية القانونية للمؤسسة التجارية:</w:t>
      </w:r>
    </w:p>
    <w:p w:rsidR="00C25D22" w:rsidRDefault="00C25D22" w:rsidP="00C25D22">
      <w:pPr>
        <w:ind w:left="360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 w:rsidRPr="000442F2"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 xml:space="preserve">- </w:t>
      </w:r>
      <w:r w:rsidRPr="000442F2">
        <w:rPr>
          <w:rFonts w:ascii="Arial" w:hAnsi="Arial" w:cs="Arial" w:hint="cs"/>
          <w:sz w:val="24"/>
          <w:rtl/>
          <w:lang w:bidi="ar-LB"/>
        </w:rPr>
        <w:t>حماية العناصر المعنوية</w:t>
      </w:r>
      <w:r>
        <w:rPr>
          <w:rFonts w:ascii="Arial" w:hAnsi="Arial" w:cs="Arial" w:hint="cs"/>
          <w:sz w:val="24"/>
          <w:rtl/>
          <w:lang w:bidi="ar-LB"/>
        </w:rPr>
        <w:t>.</w:t>
      </w:r>
    </w:p>
    <w:p w:rsidR="00C25D22" w:rsidRDefault="00C25D22" w:rsidP="00C25D22">
      <w:pPr>
        <w:ind w:left="360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>- حماية العناصر المادية.</w:t>
      </w:r>
    </w:p>
    <w:p w:rsidR="00C25D22" w:rsidRDefault="00C25D22" w:rsidP="00C25D22">
      <w:pPr>
        <w:ind w:left="360" w:firstLine="1829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lastRenderedPageBreak/>
        <w:t>- حماية حق الإيجار.</w:t>
      </w:r>
    </w:p>
    <w:p w:rsidR="00C25D22" w:rsidRDefault="00C25D22" w:rsidP="00C25D22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>4-2-3- الفرق بين المؤسسة التجارية والشركة التجارية</w:t>
      </w:r>
    </w:p>
    <w:p w:rsidR="00C25D22" w:rsidRDefault="00C25D22" w:rsidP="00C25D22">
      <w:pPr>
        <w:ind w:left="-43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>4-2-4- الملكية الصناعية.</w:t>
      </w:r>
    </w:p>
    <w:p w:rsidR="00C25D22" w:rsidRDefault="00C25D22" w:rsidP="00C25D22">
      <w:pPr>
        <w:ind w:left="-43" w:firstLine="1512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4-2-4-1- براءات الإختراع: تعريفها – شروط منحها – مدة الحماية – حمايتها.</w:t>
      </w:r>
    </w:p>
    <w:p w:rsidR="00C25D22" w:rsidRDefault="00C25D22" w:rsidP="00C25D22">
      <w:pPr>
        <w:ind w:left="-43" w:firstLine="1512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4-2-4-2- العلامات التجارية: تعريفها – أشكالها (تعداد) – مدتها – حمايتها.  </w:t>
      </w:r>
    </w:p>
    <w:p w:rsidR="00C25D22" w:rsidRDefault="00C25D22" w:rsidP="00C25D22">
      <w:pPr>
        <w:ind w:left="-43" w:firstLine="1512"/>
        <w:rPr>
          <w:rFonts w:asciiTheme="minorBidi" w:hAnsiTheme="minorBidi" w:cstheme="minorBidi"/>
          <w:sz w:val="24"/>
          <w:rtl/>
          <w:lang w:bidi="ar-LB"/>
        </w:rPr>
      </w:pPr>
    </w:p>
    <w:p w:rsidR="00C25D22" w:rsidRPr="000442F2" w:rsidRDefault="00C25D22" w:rsidP="00C25D22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خامساً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: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الاسناد التجارية</w:t>
      </w:r>
    </w:p>
    <w:p w:rsidR="00C25D22" w:rsidRPr="000442F2" w:rsidRDefault="00C25D22" w:rsidP="00C25D22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  <w:t>5-1- سند السحب</w:t>
      </w:r>
    </w:p>
    <w:p w:rsidR="00C25D22" w:rsidRDefault="00C25D22" w:rsidP="00C25D22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 xml:space="preserve">5-1-1- تعريفه </w:t>
      </w:r>
    </w:p>
    <w:p w:rsidR="00C25D22" w:rsidRDefault="00C25D22" w:rsidP="00C25D22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>5-1-2- شروطه (محتوياته الالزامية)</w:t>
      </w:r>
    </w:p>
    <w:p w:rsidR="00C25D22" w:rsidRDefault="00C25D22" w:rsidP="00C25D22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 xml:space="preserve">5-1-3- مؤونة سند السحب: تعريفها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شروطها</w:t>
      </w:r>
    </w:p>
    <w:p w:rsidR="00C25D22" w:rsidRDefault="00C25D22" w:rsidP="00C25D22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 xml:space="preserve">5-1-4- تظهير سند السحب: تعريفه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شروطه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أنواعه</w:t>
      </w:r>
      <w:r>
        <w:rPr>
          <w:rFonts w:ascii="Arial" w:hAnsi="Arial" w:cs="Arial" w:hint="cs"/>
          <w:sz w:val="24"/>
          <w:rtl/>
          <w:lang w:bidi="ar-LB"/>
        </w:rPr>
        <w:tab/>
      </w:r>
    </w:p>
    <w:p w:rsidR="00C25D22" w:rsidRDefault="00C25D22" w:rsidP="00C25D22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 xml:space="preserve">5-1-5- قبول سند السحب: تعريف القبول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شروطه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</w:t>
      </w:r>
    </w:p>
    <w:p w:rsidR="00C25D22" w:rsidRDefault="00C25D22" w:rsidP="00C25D22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>5-1-6- التكفّل بسند السحب:</w:t>
      </w:r>
      <w:r>
        <w:rPr>
          <w:rFonts w:asciiTheme="minorBidi" w:hAnsiTheme="minorBidi" w:cstheme="minorBidi"/>
          <w:sz w:val="24"/>
          <w:rtl/>
          <w:lang w:bidi="ar-LB"/>
        </w:rPr>
        <w:t xml:space="preserve"> تعريفه – شروطه – مفاعيله.</w:t>
      </w:r>
    </w:p>
    <w:p w:rsidR="00C25D22" w:rsidRPr="000442F2" w:rsidRDefault="00C25D22" w:rsidP="00C25D22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  <w:t>5-2- السند لآمر (السند الآذني)</w:t>
      </w:r>
    </w:p>
    <w:p w:rsidR="00C25D22" w:rsidRDefault="00C25D22" w:rsidP="00C25D22">
      <w:pPr>
        <w:ind w:left="-43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>5-2-1- تعريف السند لآمر.</w:t>
      </w:r>
    </w:p>
    <w:p w:rsidR="00C25D22" w:rsidRDefault="00C25D22" w:rsidP="00C25D22">
      <w:pPr>
        <w:ind w:left="-43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5-2-2- شروطه (محتوياته الالزامية).</w:t>
      </w:r>
    </w:p>
    <w:p w:rsidR="00C25D22" w:rsidRDefault="00C25D22" w:rsidP="00C25D22">
      <w:pPr>
        <w:ind w:left="-43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5-2-3- الفرق بين السند لآمر وسند السحب.</w:t>
      </w:r>
    </w:p>
    <w:p w:rsidR="00C25D22" w:rsidRPr="000442F2" w:rsidRDefault="00C25D22" w:rsidP="00C25D22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  <w:t>5-3- الشيك</w:t>
      </w:r>
    </w:p>
    <w:p w:rsidR="00C25D22" w:rsidRDefault="00C25D22" w:rsidP="00C25D22">
      <w:pPr>
        <w:ind w:left="-43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>5-3-1- تعريف الشيك.</w:t>
      </w:r>
    </w:p>
    <w:p w:rsidR="00C25D22" w:rsidRDefault="00C25D22" w:rsidP="00C25D22">
      <w:pPr>
        <w:ind w:left="-43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5-3-2- شروطه (محتوياته الالزامية).</w:t>
      </w:r>
    </w:p>
    <w:p w:rsidR="00C25D22" w:rsidRDefault="00C25D22" w:rsidP="00C25D22">
      <w:pPr>
        <w:ind w:left="-43" w:right="-142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5-3-3- مؤونة الشيك: تعريفها– شروطها – الاعتراض على الدفع– مسؤولية سحب شيك دون مؤونة.</w:t>
      </w:r>
    </w:p>
    <w:p w:rsidR="00C25D22" w:rsidRDefault="00C25D22" w:rsidP="00C25D22">
      <w:pPr>
        <w:ind w:left="-43" w:right="-142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5-3-4- تظهير الشيك: تعريفه – شروطه – أنواعه.</w:t>
      </w:r>
    </w:p>
    <w:p w:rsidR="00C25D22" w:rsidRDefault="00C25D22" w:rsidP="00C25D22">
      <w:pPr>
        <w:ind w:left="-43" w:right="-142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5-3-5- مهلة عرض الشيك.</w:t>
      </w:r>
    </w:p>
    <w:p w:rsidR="00C25D22" w:rsidRDefault="00C25D22" w:rsidP="00C25D22">
      <w:pPr>
        <w:ind w:left="-43" w:right="-142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 xml:space="preserve">5-3-6- أنواع الشيكات. </w:t>
      </w:r>
    </w:p>
    <w:p w:rsidR="00C25D22" w:rsidRDefault="00C25D22" w:rsidP="00C25D22">
      <w:pPr>
        <w:ind w:left="-43" w:right="-142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5-3-7- الفرق بين الشيك وسند السحب.</w:t>
      </w:r>
    </w:p>
    <w:p w:rsidR="00C25D22" w:rsidRDefault="00C25D22" w:rsidP="00C25D22">
      <w:pPr>
        <w:ind w:left="-43" w:right="-142" w:hanging="55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5-3-8- الفرق بين الشيك والسند لآمر.</w:t>
      </w:r>
    </w:p>
    <w:p w:rsidR="00C25D22" w:rsidRDefault="00C25D22" w:rsidP="00C25D22">
      <w:pPr>
        <w:ind w:left="-43" w:hanging="55"/>
        <w:rPr>
          <w:rFonts w:ascii="Arial" w:hAnsi="Arial" w:cs="Arial"/>
          <w:sz w:val="24"/>
          <w:rtl/>
          <w:lang w:bidi="ar-LB"/>
        </w:rPr>
      </w:pPr>
    </w:p>
    <w:p w:rsidR="00C25D22" w:rsidRPr="008A7592" w:rsidRDefault="00C25D22" w:rsidP="00C25D22">
      <w:pPr>
        <w:ind w:left="-43" w:right="-142" w:hanging="55"/>
        <w:rPr>
          <w:rFonts w:ascii="Arial" w:hAnsi="Arial" w:cs="Arial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سادساً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>: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عقد البيع التجاري</w:t>
      </w:r>
    </w:p>
    <w:p w:rsidR="00C25D22" w:rsidRPr="008A7592" w:rsidRDefault="00C25D22" w:rsidP="00C25D22">
      <w:pPr>
        <w:ind w:left="-43" w:right="-142" w:hanging="55"/>
        <w:rPr>
          <w:rFonts w:ascii="Arial" w:hAnsi="Arial" w:cs="Arial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  <w:t>6-1- تعريف عقد البيع التجاري</w:t>
      </w:r>
    </w:p>
    <w:p w:rsidR="00C25D22" w:rsidRPr="008A7592" w:rsidRDefault="00C25D22" w:rsidP="00C25D22">
      <w:pPr>
        <w:ind w:left="-43" w:right="-142" w:hanging="55"/>
        <w:rPr>
          <w:rFonts w:ascii="Arial" w:hAnsi="Arial" w:cs="Arial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  <w:t>6-2- ميزات عقد البيع التجاري</w:t>
      </w:r>
    </w:p>
    <w:p w:rsidR="00C25D22" w:rsidRDefault="00C25D22" w:rsidP="00C25D22">
      <w:pPr>
        <w:ind w:left="-43" w:right="-142" w:hanging="55"/>
        <w:rPr>
          <w:rFonts w:ascii="Arial" w:hAnsi="Arial" w:cs="Arial"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  <w:t>6-3- موضوع عقد البيع التجاري:</w:t>
      </w:r>
      <w:r>
        <w:rPr>
          <w:rFonts w:ascii="Arial" w:hAnsi="Arial" w:cs="Arial" w:hint="cs"/>
          <w:sz w:val="24"/>
          <w:rtl/>
          <w:lang w:bidi="ar-LB"/>
        </w:rPr>
        <w:t xml:space="preserve"> المبيع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الثمن</w:t>
      </w:r>
    </w:p>
    <w:p w:rsidR="00C25D22" w:rsidRPr="008A7592" w:rsidRDefault="00C25D22" w:rsidP="00C25D22">
      <w:pPr>
        <w:ind w:left="-43" w:right="-142" w:hanging="55"/>
        <w:rPr>
          <w:rFonts w:ascii="Arial" w:hAnsi="Arial" w:cs="Arial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  <w:t xml:space="preserve">6-4- موجبات البائع في عقد البيع التجاري: </w:t>
      </w:r>
    </w:p>
    <w:p w:rsidR="00C25D22" w:rsidRDefault="00C25D22" w:rsidP="00C25D22">
      <w:pPr>
        <w:ind w:left="677" w:right="-142" w:firstLine="763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 xml:space="preserve">نقل ملكية المبيع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تسليم المبيع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ضمان المبيع من التعرّض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ضمان المبيع من العيوب الخفية</w:t>
      </w:r>
    </w:p>
    <w:p w:rsidR="00C25D22" w:rsidRDefault="00C25D22" w:rsidP="00C25D22">
      <w:pPr>
        <w:ind w:left="677" w:right="-142" w:hanging="12"/>
        <w:rPr>
          <w:rFonts w:ascii="Arial" w:hAnsi="Arial" w:cs="Arial"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>6-5- موجبات المشتري في عقد البيع التجاري:</w:t>
      </w:r>
      <w:r>
        <w:rPr>
          <w:rFonts w:ascii="Arial" w:hAnsi="Arial" w:cs="Arial" w:hint="cs"/>
          <w:sz w:val="24"/>
          <w:rtl/>
          <w:lang w:bidi="ar-LB"/>
        </w:rPr>
        <w:t xml:space="preserve"> دفع الثمن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إستلام المبيع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تحمّل النفقات</w:t>
      </w:r>
    </w:p>
    <w:p w:rsidR="00C25D22" w:rsidRDefault="00C25D22" w:rsidP="00C25D22">
      <w:pPr>
        <w:ind w:left="677" w:right="-142" w:hanging="12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6-6- لمحة عن الانترنت والتجارة الألكترونية</w:t>
      </w:r>
    </w:p>
    <w:p w:rsidR="00C25D22" w:rsidRDefault="00C25D22" w:rsidP="00C25D22">
      <w:pPr>
        <w:ind w:left="677" w:right="-142" w:hanging="12"/>
        <w:rPr>
          <w:rFonts w:ascii="Arial" w:hAnsi="Arial" w:cs="Arial"/>
          <w:b/>
          <w:bCs/>
          <w:sz w:val="24"/>
          <w:rtl/>
          <w:lang w:bidi="ar-LB"/>
        </w:rPr>
      </w:pPr>
    </w:p>
    <w:p w:rsidR="00C25D22" w:rsidRPr="008A7592" w:rsidRDefault="00C25D22" w:rsidP="00C25D22">
      <w:pPr>
        <w:ind w:left="-43" w:right="-142"/>
        <w:rPr>
          <w:rFonts w:ascii="Arial" w:hAnsi="Arial" w:cs="Arial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سابعاً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عقد الشركة</w:t>
      </w:r>
    </w:p>
    <w:p w:rsidR="00C25D22" w:rsidRPr="008A7592" w:rsidRDefault="00C25D22" w:rsidP="00C25D22">
      <w:pPr>
        <w:ind w:left="-185" w:right="-142"/>
        <w:rPr>
          <w:rFonts w:ascii="Arial" w:hAnsi="Arial" w:cs="Arial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  <w:t>7-1- تعريف عقد الشركة</w:t>
      </w:r>
    </w:p>
    <w:p w:rsidR="00C25D22" w:rsidRPr="008A7592" w:rsidRDefault="00C25D22" w:rsidP="00C25D22">
      <w:pPr>
        <w:ind w:left="-185" w:right="-142"/>
        <w:rPr>
          <w:rFonts w:ascii="Arial" w:hAnsi="Arial" w:cs="Arial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  <w:t xml:space="preserve">7-2- عناصر الشركة: </w:t>
      </w:r>
    </w:p>
    <w:p w:rsidR="00C25D22" w:rsidRDefault="00C25D22" w:rsidP="00C25D22">
      <w:pPr>
        <w:ind w:left="535" w:right="-142" w:firstLine="90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 xml:space="preserve">تعدد الشركاء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مقدمات الشركاء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تكوين رأسمال الشركة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إقتسام الارباح والخسائر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نية المشاركة</w:t>
      </w:r>
    </w:p>
    <w:p w:rsidR="00C25D22" w:rsidRDefault="00C25D22" w:rsidP="00C25D22">
      <w:pPr>
        <w:ind w:left="535" w:right="-142" w:firstLine="185"/>
        <w:rPr>
          <w:rFonts w:ascii="Arial" w:hAnsi="Arial" w:cs="Arial"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 xml:space="preserve">7-3- الاركان </w:t>
      </w:r>
      <w:r>
        <w:rPr>
          <w:rFonts w:ascii="Arial" w:hAnsi="Arial" w:cs="Arial" w:hint="cs"/>
          <w:b/>
          <w:bCs/>
          <w:sz w:val="24"/>
          <w:rtl/>
          <w:lang w:bidi="ar-LB"/>
        </w:rPr>
        <w:t xml:space="preserve">(الشروط) 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>الشكلية لعقد الشركة</w:t>
      </w:r>
      <w:r>
        <w:rPr>
          <w:rFonts w:ascii="Arial" w:hAnsi="Arial" w:cs="Arial" w:hint="cs"/>
          <w:sz w:val="24"/>
          <w:rtl/>
          <w:lang w:bidi="ar-LB"/>
        </w:rPr>
        <w:t xml:space="preserve">: شرط الكتابة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شرط النشر</w:t>
      </w:r>
    </w:p>
    <w:p w:rsidR="00C25D22" w:rsidRDefault="00C25D22" w:rsidP="00C25D22">
      <w:pPr>
        <w:ind w:left="535" w:right="-142" w:firstLine="185"/>
        <w:rPr>
          <w:rFonts w:ascii="Arial" w:hAnsi="Arial" w:cs="Arial"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>7-4- حلّ الشركة:</w:t>
      </w:r>
      <w:r>
        <w:rPr>
          <w:rFonts w:ascii="Arial" w:hAnsi="Arial" w:cs="Arial" w:hint="cs"/>
          <w:sz w:val="24"/>
          <w:rtl/>
          <w:lang w:bidi="ar-LB"/>
        </w:rPr>
        <w:t xml:space="preserve"> تعريفه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الاسباب العامة لحلّ الشركات</w:t>
      </w:r>
    </w:p>
    <w:p w:rsidR="00C25D22" w:rsidRDefault="00C25D22" w:rsidP="00C25D22">
      <w:pPr>
        <w:ind w:left="535" w:right="-142" w:firstLine="185"/>
        <w:rPr>
          <w:rFonts w:ascii="Arial" w:hAnsi="Arial" w:cs="Arial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>7-5- تصفية الشركة</w:t>
      </w:r>
      <w:r>
        <w:rPr>
          <w:rFonts w:ascii="Arial" w:hAnsi="Arial" w:cs="Arial" w:hint="cs"/>
          <w:b/>
          <w:bCs/>
          <w:sz w:val="24"/>
          <w:rtl/>
          <w:lang w:bidi="ar-LB"/>
        </w:rPr>
        <w:t xml:space="preserve"> وقسمتها</w:t>
      </w:r>
    </w:p>
    <w:p w:rsidR="00C25D22" w:rsidRPr="008A7592" w:rsidRDefault="00C25D22" w:rsidP="00C25D22">
      <w:pPr>
        <w:ind w:left="535" w:right="-142" w:firstLine="185"/>
        <w:rPr>
          <w:rFonts w:ascii="Arial" w:hAnsi="Arial" w:cs="Arial"/>
          <w:b/>
          <w:bCs/>
          <w:sz w:val="24"/>
          <w:rtl/>
          <w:lang w:bidi="ar-LB"/>
        </w:rPr>
      </w:pPr>
    </w:p>
    <w:p w:rsidR="00C25D22" w:rsidRPr="008A7592" w:rsidRDefault="00C25D22" w:rsidP="00C25D22">
      <w:pPr>
        <w:ind w:left="-43" w:right="-142" w:hanging="11"/>
        <w:rPr>
          <w:rFonts w:ascii="Arial" w:hAnsi="Arial" w:cs="Arial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ثامناً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شركات الاشخاص</w:t>
      </w:r>
    </w:p>
    <w:p w:rsidR="00C25D22" w:rsidRDefault="00C25D22" w:rsidP="00C25D22">
      <w:pPr>
        <w:ind w:left="-43" w:right="-142" w:hanging="11"/>
        <w:rPr>
          <w:rFonts w:ascii="Arial" w:hAnsi="Arial" w:cs="Arial"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  <w:t>8-1- شركة التضامن:</w:t>
      </w:r>
      <w:r>
        <w:rPr>
          <w:rFonts w:ascii="Arial" w:hAnsi="Arial" w:cs="Arial" w:hint="cs"/>
          <w:sz w:val="24"/>
          <w:rtl/>
          <w:lang w:bidi="ar-LB"/>
        </w:rPr>
        <w:t xml:space="preserve"> تعريفها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خصائصها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إدارتها.</w:t>
      </w:r>
    </w:p>
    <w:p w:rsidR="00C25D22" w:rsidRDefault="00C25D22" w:rsidP="00C25D22">
      <w:pPr>
        <w:ind w:left="-43" w:right="-142" w:hanging="11"/>
        <w:rPr>
          <w:rFonts w:ascii="Arial" w:hAnsi="Arial" w:cs="Arial"/>
          <w:sz w:val="24"/>
          <w:rtl/>
          <w:lang w:bidi="ar-LB"/>
        </w:rPr>
      </w:pP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  <w:t>8-2- شركة التوصية البسيطة</w:t>
      </w:r>
      <w:r>
        <w:rPr>
          <w:rFonts w:ascii="Arial" w:hAnsi="Arial" w:cs="Arial" w:hint="cs"/>
          <w:sz w:val="24"/>
          <w:rtl/>
          <w:lang w:bidi="ar-LB"/>
        </w:rPr>
        <w:t xml:space="preserve">: تعريفها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خصائصها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إدارتها.</w:t>
      </w:r>
    </w:p>
    <w:p w:rsidR="00C25D22" w:rsidRDefault="00C25D22" w:rsidP="00C25D22">
      <w:pPr>
        <w:ind w:left="-43" w:right="-142" w:hanging="11"/>
        <w:rPr>
          <w:rFonts w:ascii="Arial" w:hAnsi="Arial" w:cs="Arial"/>
          <w:sz w:val="24"/>
          <w:rtl/>
          <w:lang w:bidi="ar-LB"/>
        </w:rPr>
      </w:pP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  <w:t>8-3- شركة المحاصّة</w:t>
      </w:r>
      <w:r>
        <w:rPr>
          <w:rFonts w:ascii="Arial" w:hAnsi="Arial" w:cs="Arial" w:hint="cs"/>
          <w:sz w:val="24"/>
          <w:rtl/>
          <w:lang w:bidi="ar-LB"/>
        </w:rPr>
        <w:t xml:space="preserve">: تعريفها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خصائصها </w:t>
      </w:r>
      <w:r>
        <w:rPr>
          <w:rFonts w:ascii="Arial" w:hAnsi="Arial" w:cs="Arial"/>
          <w:sz w:val="24"/>
          <w:rtl/>
          <w:lang w:bidi="ar-LB"/>
        </w:rPr>
        <w:t>–</w:t>
      </w:r>
      <w:r>
        <w:rPr>
          <w:rFonts w:ascii="Arial" w:hAnsi="Arial" w:cs="Arial" w:hint="cs"/>
          <w:sz w:val="24"/>
          <w:rtl/>
          <w:lang w:bidi="ar-LB"/>
        </w:rPr>
        <w:t xml:space="preserve"> إدارتها.</w:t>
      </w:r>
    </w:p>
    <w:p w:rsidR="00C25D22" w:rsidRDefault="00C25D22" w:rsidP="00C25D22">
      <w:pPr>
        <w:ind w:left="-43" w:right="-142" w:hanging="11"/>
        <w:rPr>
          <w:rFonts w:ascii="Arial" w:hAnsi="Arial" w:cs="Arial"/>
          <w:sz w:val="24"/>
          <w:rtl/>
          <w:lang w:bidi="ar-LB"/>
        </w:rPr>
      </w:pPr>
    </w:p>
    <w:p w:rsidR="00C25D22" w:rsidRPr="004E022A" w:rsidRDefault="00C25D22" w:rsidP="00C25D22">
      <w:pPr>
        <w:ind w:left="-43" w:right="-142" w:hanging="11"/>
        <w:rPr>
          <w:rFonts w:ascii="Arial" w:hAnsi="Arial" w:cs="Arial"/>
          <w:b/>
          <w:bCs/>
          <w:sz w:val="24"/>
          <w:rtl/>
          <w:lang w:bidi="ar-LB"/>
        </w:rPr>
      </w:pPr>
      <w:r w:rsidRPr="004E022A">
        <w:rPr>
          <w:rFonts w:ascii="Arial" w:hAnsi="Arial" w:cs="Arial" w:hint="cs"/>
          <w:b/>
          <w:bCs/>
          <w:sz w:val="24"/>
          <w:u w:val="single"/>
          <w:rtl/>
          <w:lang w:bidi="ar-LB"/>
        </w:rPr>
        <w:lastRenderedPageBreak/>
        <w:t>تاسعاً</w:t>
      </w:r>
      <w:r w:rsidRPr="004E022A">
        <w:rPr>
          <w:rFonts w:ascii="Arial" w:hAnsi="Arial" w:cs="Arial" w:hint="cs"/>
          <w:b/>
          <w:bCs/>
          <w:sz w:val="24"/>
          <w:rtl/>
          <w:lang w:bidi="ar-LB"/>
        </w:rPr>
        <w:t>:</w:t>
      </w: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4E022A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شركات الاموال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4E022A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>9-1- الشركة المُغفلة (المساهمة)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 xml:space="preserve">9-1-1- تعريفها. </w:t>
      </w:r>
    </w:p>
    <w:p w:rsidR="00C25D22" w:rsidRDefault="00C25D22" w:rsidP="00C25D22">
      <w:pPr>
        <w:ind w:left="-43" w:right="-142" w:firstLine="1512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9-1-2- خصائصها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9-1-3- إجراءات تأسيسها.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9-1-3- صلاحيات الجمعية العمومية التأسيسية.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9-1-4- الأسهم والسندات: تعريفها – الفرق بينهما.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9-1-5- مجلس الادارة: تعيينه – إجتماعاته – شروط العضوية – إنتهاء العضوية.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9-1-6- رئيس مجلس الادارة – المدير العام.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9-1-7- مفوضو المراقبة.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9-1-8- الجمعية العمومية العادية والجمعية العمومية غير العادية (إنعقادها – صلاحياتها).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  <w:t>9-1-9- أوجه الاختلاف بين كل من الشركة المغفلة وشركة التضامن وشركة التوصية البسيطة.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>9-2- الشركة القابضة (هولدنغ):</w:t>
      </w:r>
      <w:r>
        <w:rPr>
          <w:rFonts w:asciiTheme="minorBidi" w:hAnsiTheme="minorBidi" w:cstheme="minorBidi"/>
          <w:sz w:val="24"/>
          <w:rtl/>
          <w:lang w:bidi="ar-LB"/>
        </w:rPr>
        <w:t xml:space="preserve"> تعريفها فقط.</w:t>
      </w:r>
    </w:p>
    <w:p w:rsidR="00C25D22" w:rsidRDefault="00C25D22" w:rsidP="00C25D22">
      <w:pPr>
        <w:ind w:left="-43" w:right="-142" w:firstLine="763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9-3- شركة الأوف شور (المحصور نشاطها خارج لبنان):</w:t>
      </w:r>
      <w:r>
        <w:rPr>
          <w:rFonts w:asciiTheme="minorBidi" w:hAnsiTheme="minorBidi" w:cstheme="minorBidi"/>
          <w:sz w:val="24"/>
          <w:rtl/>
          <w:lang w:bidi="ar-LB"/>
        </w:rPr>
        <w:t xml:space="preserve"> تعريفها فقط.</w:t>
      </w:r>
    </w:p>
    <w:p w:rsidR="00C25D22" w:rsidRDefault="00C25D22" w:rsidP="00C25D22">
      <w:pPr>
        <w:ind w:left="-43" w:right="-142" w:firstLine="763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9-4- الفرق بين شركات الاشخاص وشركات الاموال</w:t>
      </w:r>
    </w:p>
    <w:p w:rsidR="00C25D22" w:rsidRPr="004E022A" w:rsidRDefault="00C25D22" w:rsidP="00C25D22">
      <w:pPr>
        <w:ind w:left="-43" w:right="-142" w:hanging="11"/>
        <w:rPr>
          <w:rFonts w:ascii="Arial" w:hAnsi="Arial" w:cs="Arial"/>
          <w:b/>
          <w:bCs/>
          <w:sz w:val="24"/>
          <w:rtl/>
          <w:lang w:bidi="ar-LB"/>
        </w:rPr>
      </w:pPr>
    </w:p>
    <w:p w:rsidR="00C25D22" w:rsidRPr="00EA5307" w:rsidRDefault="00C25D22" w:rsidP="00C25D22">
      <w:pPr>
        <w:ind w:left="-43" w:right="-142"/>
        <w:rPr>
          <w:rFonts w:ascii="Arial" w:hAnsi="Arial" w:cs="Arial"/>
          <w:b/>
          <w:bCs/>
          <w:sz w:val="24"/>
          <w:rtl/>
          <w:lang w:bidi="ar-LB"/>
        </w:rPr>
      </w:pPr>
      <w:r w:rsidRPr="00EA5307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عاشرا</w:t>
      </w:r>
      <w:r w:rsidRPr="00EA5307">
        <w:rPr>
          <w:rFonts w:ascii="Arial" w:hAnsi="Arial" w:cs="Arial" w:hint="cs"/>
          <w:b/>
          <w:bCs/>
          <w:sz w:val="24"/>
          <w:rtl/>
          <w:lang w:bidi="ar-LB"/>
        </w:rPr>
        <w:t xml:space="preserve">ً: </w:t>
      </w:r>
      <w:r w:rsidRPr="00EA5307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EA5307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الشركة المحدودة المسؤولية</w:t>
      </w:r>
      <w:r w:rsidRPr="00EA5307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</w:p>
    <w:p w:rsidR="00C25D22" w:rsidRDefault="00C25D22" w:rsidP="00C25D22">
      <w:pPr>
        <w:ind w:left="-43" w:right="-142" w:firstLine="763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10-1- تعريفها – طبيعتها – خصائصها </w:t>
      </w:r>
    </w:p>
    <w:p w:rsidR="00C25D22" w:rsidRDefault="00C25D22" w:rsidP="00C25D22">
      <w:pPr>
        <w:ind w:left="-43" w:right="-142" w:firstLine="763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10-2- إدارتها:</w:t>
      </w:r>
      <w:r>
        <w:rPr>
          <w:rFonts w:asciiTheme="minorBidi" w:hAnsiTheme="minorBidi" w:cstheme="minorBidi"/>
          <w:sz w:val="24"/>
          <w:rtl/>
          <w:lang w:bidi="ar-LB"/>
        </w:rPr>
        <w:t xml:space="preserve"> المدير أو المديرين – جمعية الشركاء – مفوضو المراقبة.</w:t>
      </w:r>
    </w:p>
    <w:p w:rsidR="00C25D22" w:rsidRDefault="00C25D22" w:rsidP="00C25D22">
      <w:pPr>
        <w:ind w:left="-43" w:right="-142" w:hanging="11"/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  <w:t>10-3- أوجه الاختلاف بينها وبين كل من شركة التضامن وشركة التوصية البسيطة والشركة المغفلة</w:t>
      </w:r>
    </w:p>
    <w:p w:rsidR="00C25D22" w:rsidRDefault="00C25D22" w:rsidP="00C25D22">
      <w:pPr>
        <w:ind w:left="535" w:right="-142" w:firstLine="185"/>
        <w:rPr>
          <w:rFonts w:ascii="Arial" w:hAnsi="Arial" w:cs="Arial"/>
          <w:sz w:val="24"/>
          <w:rtl/>
          <w:lang w:bidi="ar-LB"/>
        </w:rPr>
      </w:pPr>
    </w:p>
    <w:p w:rsidR="00C25D22" w:rsidRDefault="00C25D22" w:rsidP="00C25D22">
      <w:pPr>
        <w:ind w:left="677" w:right="-142" w:firstLine="763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/>
          <w:sz w:val="24"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>*********************************</w:t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</w:p>
    <w:p w:rsidR="00C25D22" w:rsidRPr="006342BD" w:rsidRDefault="00C25D22" w:rsidP="00C25D22">
      <w:pPr>
        <w:ind w:left="-43" w:hanging="55"/>
        <w:rPr>
          <w:sz w:val="24"/>
          <w:lang w:val="fr-FR"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  <w:t xml:space="preserve"> </w:t>
      </w:r>
    </w:p>
    <w:p w:rsidR="00C25D22" w:rsidRPr="00801FC5" w:rsidRDefault="00C25D22" w:rsidP="00C25D22">
      <w:pPr>
        <w:rPr>
          <w:lang w:val="fr-FR"/>
        </w:rPr>
      </w:pPr>
    </w:p>
    <w:p w:rsidR="00574256" w:rsidRDefault="00574256" w:rsidP="00574256">
      <w:pPr>
        <w:ind w:left="535" w:right="-142" w:firstLine="185"/>
        <w:rPr>
          <w:rFonts w:ascii="Arial" w:hAnsi="Arial" w:cs="Arial"/>
          <w:sz w:val="24"/>
          <w:rtl/>
          <w:lang w:bidi="ar-LB"/>
        </w:rPr>
      </w:pPr>
    </w:p>
    <w:p w:rsidR="00574256" w:rsidRPr="006342BD" w:rsidRDefault="00574256" w:rsidP="00574256">
      <w:pPr>
        <w:ind w:left="-43" w:hanging="55"/>
        <w:rPr>
          <w:sz w:val="24"/>
          <w:lang w:val="fr-FR"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  <w:t xml:space="preserve"> </w:t>
      </w:r>
    </w:p>
    <w:p w:rsidR="00574256" w:rsidRPr="00801FC5" w:rsidRDefault="00574256" w:rsidP="00574256">
      <w:pPr>
        <w:rPr>
          <w:lang w:val="fr-FR"/>
        </w:rPr>
      </w:pPr>
    </w:p>
    <w:p w:rsidR="00574256" w:rsidRPr="00574256" w:rsidRDefault="00574256">
      <w:pPr>
        <w:rPr>
          <w:lang w:val="fr-FR"/>
        </w:rPr>
      </w:pPr>
    </w:p>
    <w:sectPr w:rsidR="00574256" w:rsidRPr="00574256" w:rsidSect="00CA693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udi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4766D"/>
    <w:multiLevelType w:val="hybridMultilevel"/>
    <w:tmpl w:val="F71214D4"/>
    <w:lvl w:ilvl="0" w:tplc="5776A7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892CE1"/>
    <w:multiLevelType w:val="hybridMultilevel"/>
    <w:tmpl w:val="9D204BBE"/>
    <w:lvl w:ilvl="0" w:tplc="DEBEC010">
      <w:start w:val="5"/>
      <w:numFmt w:val="bullet"/>
      <w:lvlText w:val="-"/>
      <w:lvlJc w:val="left"/>
      <w:pPr>
        <w:ind w:left="-109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907FB"/>
    <w:rsid w:val="00034D95"/>
    <w:rsid w:val="00104450"/>
    <w:rsid w:val="0017564F"/>
    <w:rsid w:val="00315027"/>
    <w:rsid w:val="00565049"/>
    <w:rsid w:val="00574256"/>
    <w:rsid w:val="005A36F5"/>
    <w:rsid w:val="005E11AA"/>
    <w:rsid w:val="005F0164"/>
    <w:rsid w:val="006B0EF0"/>
    <w:rsid w:val="00756D47"/>
    <w:rsid w:val="00944D67"/>
    <w:rsid w:val="009907FB"/>
    <w:rsid w:val="00AA4E33"/>
    <w:rsid w:val="00C25D22"/>
    <w:rsid w:val="00CA693D"/>
    <w:rsid w:val="00CC3D52"/>
    <w:rsid w:val="00D41BE6"/>
    <w:rsid w:val="00FE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7F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5F0164"/>
    <w:pPr>
      <w:keepNext/>
      <w:bidi w:val="0"/>
      <w:spacing w:before="300" w:after="120"/>
      <w:ind w:left="425" w:right="-6" w:hanging="397"/>
      <w:jc w:val="lowKashida"/>
      <w:outlineLvl w:val="1"/>
    </w:pPr>
    <w:rPr>
      <w:rFonts w:ascii="Arial Rounded MT Bold" w:hAnsi="Arial Rounded MT Bold" w:cs="Mudir MT"/>
      <w:b/>
      <w:bCs/>
      <w:caps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F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5F0164"/>
    <w:rPr>
      <w:rFonts w:ascii="Arial Rounded MT Bold" w:eastAsia="Times New Roman" w:hAnsi="Arial Rounded MT Bold" w:cs="Mudir MT"/>
      <w:b/>
      <w:bCs/>
      <w:caps/>
      <w:sz w:val="28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1715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hessen</cp:lastModifiedBy>
  <cp:revision>2</cp:revision>
  <dcterms:created xsi:type="dcterms:W3CDTF">2016-09-23T09:19:00Z</dcterms:created>
  <dcterms:modified xsi:type="dcterms:W3CDTF">2016-09-23T09:19:00Z</dcterms:modified>
</cp:coreProperties>
</file>